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</w:p>
    <w:p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丙酮酸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(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pyruvic acid PA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)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含量测定试剂盒</w:t>
      </w:r>
    </w:p>
    <w:bookmarkEnd w:id="0"/>
    <w:p>
      <w:pPr>
        <w:jc w:val="center"/>
        <w:rPr>
          <w:rFonts w:hint="eastAsia" w:ascii="思源黑体 ExtraLight" w:hAnsi="思源黑体 ExtraLight" w:eastAsia="思源黑体 ExtraLight" w:cs="思源黑体 ExtraLight"/>
          <w:b/>
          <w:bCs/>
          <w:color w:val="0000FF"/>
          <w:kern w:val="0"/>
          <w:sz w:val="24"/>
          <w:szCs w:val="24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微软雅黑" w:hAnsi="微软雅黑" w:eastAsia="微软雅黑" w:cs="微软雅黑"/>
          <w:b/>
          <w:bCs/>
          <w:color w:val="0000FF"/>
          <w:spacing w:val="52"/>
          <w:w w:val="100"/>
          <w:kern w:val="0"/>
          <w:sz w:val="21"/>
          <w:szCs w:val="21"/>
          <w:u w:val="single"/>
          <w:fitText w:val="1680" w:id="1515408102"/>
        </w:rPr>
        <w:t>分光法</w:t>
      </w:r>
      <w:r>
        <w:rPr>
          <w:rFonts w:hint="eastAsia" w:ascii="微软雅黑" w:hAnsi="微软雅黑" w:eastAsia="微软雅黑" w:cs="微软雅黑"/>
          <w:b/>
          <w:bCs/>
          <w:color w:val="0000FF"/>
          <w:spacing w:val="52"/>
          <w:w w:val="100"/>
          <w:kern w:val="0"/>
          <w:sz w:val="21"/>
          <w:szCs w:val="21"/>
          <w:u w:val="single"/>
          <w:fitText w:val="1680" w:id="1515408102"/>
          <w:lang w:val="en-US" w:eastAsia="zh-CN"/>
        </w:rPr>
        <w:t>48</w:t>
      </w:r>
      <w:r>
        <w:rPr>
          <w:rFonts w:hint="eastAsia" w:ascii="微软雅黑" w:hAnsi="微软雅黑" w:eastAsia="微软雅黑" w:cs="微软雅黑"/>
          <w:b/>
          <w:bCs/>
          <w:color w:val="0000FF"/>
          <w:spacing w:val="4"/>
          <w:w w:val="100"/>
          <w:kern w:val="0"/>
          <w:sz w:val="21"/>
          <w:szCs w:val="21"/>
          <w:u w:val="single"/>
          <w:fitText w:val="1680" w:id="1515408102"/>
        </w:rPr>
        <w:t>样</w:t>
      </w:r>
    </w:p>
    <w:p>
      <w:pPr>
        <w:rPr>
          <w:rFonts w:hint="eastAsia" w:ascii="微软雅黑" w:hAnsi="微软雅黑" w:eastAsia="微软雅黑" w:cs="微软雅黑"/>
          <w:b/>
          <w:bCs/>
          <w:color w:val="2E54A1" w:themeColor="accent1" w:themeShade="BF"/>
          <w:kern w:val="0"/>
          <w:sz w:val="28"/>
          <w:szCs w:val="28"/>
          <w:u w:val="single"/>
          <w:lang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2E54A1" w:themeColor="accent1" w:themeShade="BF"/>
          <w:kern w:val="0"/>
          <w:sz w:val="28"/>
          <w:szCs w:val="28"/>
          <w:u w:val="single"/>
          <w:lang w:eastAsia="zh-CN"/>
        </w:rPr>
      </w:pPr>
    </w:p>
    <w:p>
      <w:pPr>
        <w:rPr>
          <w:rFonts w:hint="eastAsia" w:ascii="微软雅黑" w:hAnsi="微软雅黑" w:eastAsia="微软雅黑" w:cs="微软雅黑"/>
          <w:u w:val="none"/>
          <w:vertAlign w:val="baseline"/>
        </w:rPr>
      </w:pPr>
      <w:r>
        <w:rPr>
          <w:rFonts w:hint="eastAsia" w:ascii="阿里巴巴普惠体 B" w:hAnsi="阿里巴巴普惠体 B" w:eastAsia="阿里巴巴普惠体 B" w:cs="阿里巴巴普惠体 B"/>
          <w:b/>
          <w:bCs/>
          <w:color w:val="auto"/>
          <w:spacing w:val="73"/>
          <w:kern w:val="0"/>
          <w:sz w:val="24"/>
          <w:szCs w:val="24"/>
          <w:u w:val="single"/>
          <w:fitText w:val="1400" w:id="1373574377"/>
          <w:lang w:eastAsia="zh-CN"/>
        </w:rPr>
        <w:t>产品简</w:t>
      </w:r>
      <w:r>
        <w:rPr>
          <w:rFonts w:hint="eastAsia" w:ascii="阿里巴巴普惠体 B" w:hAnsi="阿里巴巴普惠体 B" w:eastAsia="阿里巴巴普惠体 B" w:cs="阿里巴巴普惠体 B"/>
          <w:b/>
          <w:bCs/>
          <w:color w:val="auto"/>
          <w:spacing w:val="1"/>
          <w:kern w:val="0"/>
          <w:sz w:val="24"/>
          <w:szCs w:val="24"/>
          <w:u w:val="single"/>
          <w:fitText w:val="1400" w:id="1373574377"/>
          <w:lang w:eastAsia="zh-CN"/>
        </w:rPr>
        <w:t>介</w:t>
      </w:r>
      <w:r>
        <w:rPr>
          <w:rFonts w:hint="eastAsia" w:ascii="阿里巴巴普惠体 B" w:hAnsi="阿里巴巴普惠体 B" w:eastAsia="阿里巴巴普惠体 B" w:cs="阿里巴巴普惠体 B"/>
          <w:b/>
          <w:bCs/>
          <w:color w:val="auto"/>
          <w:sz w:val="24"/>
          <w:szCs w:val="24"/>
          <w:u w:val="none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b/>
          <w:bCs/>
          <w:color w:val="2E54A1" w:themeColor="accent1" w:themeShade="BF"/>
          <w:spacing w:val="40"/>
          <w:sz w:val="28"/>
          <w:szCs w:val="28"/>
          <w:u w:val="single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1"/>
        </w:rPr>
        <w:t>丙酮酸在各种生化途径中起着重要作用，可在糖异生过程中转化为碳水化合物，或通过乙酰 CoA 转化为脂肪酸。乳酸脱氢酶（LDH）可使丙酮酸转化为乳酸，同时使 NADH氧化，利用 NADH 在 340nm 的下降量来计算丙酮酸含量。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阿里巴巴普惠体 B" w:hAnsi="阿里巴巴普惠体 B" w:eastAsia="阿里巴巴普惠体 B" w:cs="阿里巴巴普惠体 B"/>
          <w:b/>
          <w:bCs/>
          <w:color w:val="auto"/>
          <w:spacing w:val="83"/>
          <w:w w:val="100"/>
          <w:kern w:val="0"/>
          <w:sz w:val="24"/>
          <w:szCs w:val="24"/>
          <w:u w:val="single"/>
          <w:fitText w:val="3094" w:id="1789153863"/>
        </w:rPr>
        <w:t>试剂盒组成和配</w:t>
      </w:r>
      <w:r>
        <w:rPr>
          <w:rFonts w:hint="eastAsia" w:ascii="阿里巴巴普惠体 B" w:hAnsi="阿里巴巴普惠体 B" w:eastAsia="阿里巴巴普惠体 B" w:cs="阿里巴巴普惠体 B"/>
          <w:b/>
          <w:bCs/>
          <w:color w:val="auto"/>
          <w:spacing w:val="6"/>
          <w:w w:val="100"/>
          <w:kern w:val="0"/>
          <w:sz w:val="24"/>
          <w:szCs w:val="24"/>
          <w:u w:val="single"/>
          <w:fitText w:val="3094" w:id="1789153863"/>
        </w:rPr>
        <w:t>制</w:t>
      </w:r>
      <w:r>
        <w:rPr>
          <w:rFonts w:hint="eastAsia" w:ascii="阿里巴巴普惠体 B" w:hAnsi="阿里巴巴普惠体 B" w:eastAsia="阿里巴巴普惠体 B" w:cs="阿里巴巴普惠体 B"/>
          <w:b/>
          <w:bCs/>
          <w:color w:val="auto"/>
          <w:sz w:val="24"/>
          <w:szCs w:val="24"/>
          <w:u w:val="none"/>
          <w:lang w:val="en-US" w:eastAsia="zh-CN"/>
        </w:rPr>
        <w:t>:</w:t>
      </w:r>
    </w:p>
    <w:tbl>
      <w:tblPr>
        <w:tblStyle w:val="6"/>
        <w:tblW w:w="8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2060"/>
        <w:gridCol w:w="1160"/>
        <w:gridCol w:w="4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b/>
                <w:bCs/>
                <w:vertAlign w:val="baseline"/>
                <w:lang w:eastAsia="zh-CN"/>
              </w:rPr>
              <w:t>试剂名称</w:t>
            </w:r>
          </w:p>
        </w:tc>
        <w:tc>
          <w:tcPr>
            <w:tcW w:w="2060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b/>
                <w:bCs/>
                <w:vertAlign w:val="baseline"/>
                <w:lang w:val="en-US" w:eastAsia="zh-CN"/>
              </w:rPr>
              <w:t>规格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b/>
                <w:bCs/>
                <w:vertAlign w:val="baseline"/>
                <w:lang w:eastAsia="zh-CN"/>
              </w:rPr>
              <w:t>保存要求</w:t>
            </w:r>
          </w:p>
        </w:tc>
        <w:tc>
          <w:tcPr>
            <w:tcW w:w="425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b/>
                <w:bCs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sz w:val="21"/>
                <w:szCs w:val="21"/>
                <w:vertAlign w:val="baseline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b/>
                <w:bCs/>
                <w:vertAlign w:val="baseline"/>
              </w:rPr>
              <w:t>提取液</w:t>
            </w:r>
          </w:p>
        </w:tc>
        <w:tc>
          <w:tcPr>
            <w:tcW w:w="2060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sz w:val="21"/>
                <w:szCs w:val="21"/>
                <w:vertAlign w:val="baseline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vertAlign w:val="baseline"/>
              </w:rPr>
              <w:t>液体60mL×1瓶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sz w:val="21"/>
                <w:szCs w:val="21"/>
                <w:vertAlign w:val="baseline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vertAlign w:val="baseline"/>
              </w:rPr>
              <w:t>4℃保存</w:t>
            </w:r>
          </w:p>
        </w:tc>
        <w:tc>
          <w:tcPr>
            <w:tcW w:w="4257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sz w:val="21"/>
                <w:szCs w:val="21"/>
                <w:vertAlign w:val="baseline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b/>
                <w:bCs/>
                <w:vertAlign w:val="baseline"/>
              </w:rPr>
              <w:t>试剂一</w:t>
            </w:r>
          </w:p>
        </w:tc>
        <w:tc>
          <w:tcPr>
            <w:tcW w:w="2060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sz w:val="21"/>
                <w:szCs w:val="21"/>
                <w:vertAlign w:val="baseline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vertAlign w:val="baseline"/>
              </w:rPr>
              <w:t>液体40mL×1瓶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sz w:val="21"/>
                <w:szCs w:val="21"/>
                <w:vertAlign w:val="baseline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vertAlign w:val="baseline"/>
              </w:rPr>
              <w:t>4℃保存</w:t>
            </w:r>
          </w:p>
        </w:tc>
        <w:tc>
          <w:tcPr>
            <w:tcW w:w="4257" w:type="dxa"/>
            <w:vAlign w:val="center"/>
          </w:tcPr>
          <w:p>
            <w:pPr>
              <w:bidi w:val="0"/>
              <w:jc w:val="center"/>
              <w:rPr>
                <w:rFonts w:hint="eastAsia" w:ascii="思源黑体 ExtraLight" w:hAnsi="思源黑体 ExtraLight" w:eastAsia="思源黑体 ExtraLight" w:cs="思源黑体 ExtraLight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b/>
                <w:bCs/>
                <w:vertAlign w:val="baseline"/>
              </w:rPr>
              <w:t>试剂</w:t>
            </w:r>
            <w:r>
              <w:rPr>
                <w:rFonts w:hint="eastAsia" w:ascii="思源黑体 ExtraLight" w:hAnsi="思源黑体 ExtraLight" w:eastAsia="思源黑体 ExtraLight" w:cs="思源黑体 ExtraLight"/>
                <w:b/>
                <w:bCs/>
                <w:vertAlign w:val="baseline"/>
                <w:lang w:eastAsia="zh-CN"/>
              </w:rPr>
              <w:t>二</w:t>
            </w:r>
          </w:p>
        </w:tc>
        <w:tc>
          <w:tcPr>
            <w:tcW w:w="2060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sz w:val="21"/>
                <w:szCs w:val="21"/>
                <w:vertAlign w:val="baseline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vertAlign w:val="baseline"/>
              </w:rPr>
              <w:t>粉剂mg×1支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vertAlign w:val="baseline"/>
              </w:rPr>
              <w:t>4℃保存</w:t>
            </w:r>
          </w:p>
        </w:tc>
        <w:tc>
          <w:tcPr>
            <w:tcW w:w="4257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sz w:val="21"/>
                <w:szCs w:val="21"/>
                <w:vertAlign w:val="baseline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sz w:val="21"/>
                <w:szCs w:val="21"/>
                <w:vertAlign w:val="baseline"/>
              </w:rPr>
              <w:t>临用前加 2.2mL 蒸馏水溶解；溶解后-20℃保存 2 周</w:t>
            </w:r>
            <w:r>
              <w:rPr>
                <w:rFonts w:hint="eastAsia" w:ascii="思源黑体 ExtraLight" w:hAnsi="思源黑体 ExtraLight" w:eastAsia="思源黑体 ExtraLight" w:cs="思源黑体 ExtraLight"/>
                <w:sz w:val="21"/>
                <w:szCs w:val="21"/>
                <w:vertAlign w:val="baseli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b/>
                <w:bCs/>
                <w:vertAlign w:val="baseline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b/>
                <w:bCs/>
                <w:vertAlign w:val="baseline"/>
                <w:lang w:val="en-US" w:eastAsia="zh-CN"/>
              </w:rPr>
              <w:t>试剂三</w:t>
            </w:r>
          </w:p>
        </w:tc>
        <w:tc>
          <w:tcPr>
            <w:tcW w:w="2060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vertAlign w:val="baseline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vertAlign w:val="baseline"/>
              </w:rPr>
              <w:t>粉体mg×1支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vertAlign w:val="baseline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vertAlign w:val="baseline"/>
              </w:rPr>
              <w:t>-20℃保存</w:t>
            </w:r>
          </w:p>
        </w:tc>
        <w:tc>
          <w:tcPr>
            <w:tcW w:w="4257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sz w:val="21"/>
                <w:szCs w:val="21"/>
                <w:vertAlign w:val="baseline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sz w:val="21"/>
                <w:szCs w:val="21"/>
                <w:vertAlign w:val="baseline"/>
                <w:lang w:eastAsia="zh-CN"/>
              </w:rPr>
              <w:t>临用前加 2.2mL 蒸馏水溶解，溶解后仍-20℃保存。</w:t>
            </w:r>
          </w:p>
        </w:tc>
      </w:tr>
    </w:tbl>
    <w:p>
      <w:pPr>
        <w:rPr>
          <w:rFonts w:hint="eastAsia" w:ascii="阿里巴巴普惠体 B" w:hAnsi="阿里巴巴普惠体 B" w:eastAsia="阿里巴巴普惠体 B" w:cs="阿里巴巴普惠体 B"/>
          <w:b/>
          <w:bCs/>
          <w:color w:val="auto"/>
          <w:sz w:val="24"/>
          <w:szCs w:val="24"/>
        </w:rPr>
      </w:pPr>
      <w:r>
        <w:rPr>
          <w:rFonts w:hint="eastAsia" w:ascii="阿里巴巴普惠体 B" w:hAnsi="阿里巴巴普惠体 B" w:eastAsia="阿里巴巴普惠体 B" w:cs="阿里巴巴普惠体 B"/>
          <w:b/>
          <w:bCs/>
          <w:color w:val="auto"/>
          <w:spacing w:val="102"/>
          <w:w w:val="100"/>
          <w:kern w:val="0"/>
          <w:sz w:val="24"/>
          <w:szCs w:val="24"/>
          <w:u w:val="single"/>
          <w:fitText w:val="3360" w:id="1460952926"/>
          <w:lang w:eastAsia="zh-CN"/>
        </w:rPr>
        <w:t>所需的仪器和用</w:t>
      </w:r>
      <w:r>
        <w:rPr>
          <w:rFonts w:hint="eastAsia" w:ascii="阿里巴巴普惠体 B" w:hAnsi="阿里巴巴普惠体 B" w:eastAsia="阿里巴巴普惠体 B" w:cs="阿里巴巴普惠体 B"/>
          <w:b/>
          <w:bCs/>
          <w:color w:val="auto"/>
          <w:spacing w:val="6"/>
          <w:w w:val="100"/>
          <w:kern w:val="0"/>
          <w:sz w:val="24"/>
          <w:szCs w:val="24"/>
          <w:u w:val="single"/>
          <w:fitText w:val="3360" w:id="1460952926"/>
          <w:lang w:eastAsia="zh-CN"/>
        </w:rPr>
        <w:t>品</w:t>
      </w:r>
      <w:r>
        <w:rPr>
          <w:rFonts w:hint="eastAsia" w:ascii="阿里巴巴普惠体 B" w:hAnsi="阿里巴巴普惠体 B" w:eastAsia="阿里巴巴普惠体 B" w:cs="阿里巴巴普惠体 B"/>
          <w:b/>
          <w:bCs/>
          <w:color w:val="auto"/>
          <w:sz w:val="24"/>
          <w:szCs w:val="24"/>
          <w:u w:val="none"/>
          <w:lang w:val="en-US" w:eastAsia="zh-CN"/>
        </w:rPr>
        <w:t>: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紫外分光光度计、1mL 石英比色皿（光径 1cm）、台式离心机、可调式移液器、研钵、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冰、蒸馏水。</w:t>
      </w:r>
    </w:p>
    <w:p>
      <w:pPr>
        <w:rPr>
          <w:rFonts w:hint="eastAsia" w:ascii="阿里巴巴普惠体 B" w:hAnsi="阿里巴巴普惠体 B" w:eastAsia="阿里巴巴普惠体 B" w:cs="阿里巴巴普惠体 B"/>
          <w:color w:val="auto"/>
          <w:sz w:val="24"/>
          <w:szCs w:val="24"/>
        </w:rPr>
      </w:pPr>
      <w:r>
        <w:rPr>
          <w:rFonts w:hint="eastAsia" w:ascii="阿里巴巴普惠体 B" w:hAnsi="阿里巴巴普惠体 B" w:eastAsia="阿里巴巴普惠体 B" w:cs="阿里巴巴普惠体 B"/>
          <w:b/>
          <w:bCs/>
          <w:color w:val="auto"/>
          <w:spacing w:val="90"/>
          <w:w w:val="100"/>
          <w:kern w:val="0"/>
          <w:sz w:val="24"/>
          <w:szCs w:val="24"/>
          <w:u w:val="single"/>
          <w:fitText w:val="3600" w:id="1994921332"/>
          <w:lang w:eastAsia="zh-CN"/>
        </w:rPr>
        <w:t>丙酮酸(PA)含量测</w:t>
      </w:r>
      <w:r>
        <w:rPr>
          <w:rFonts w:hint="eastAsia" w:ascii="阿里巴巴普惠体 B" w:hAnsi="阿里巴巴普惠体 B" w:eastAsia="阿里巴巴普惠体 B" w:cs="阿里巴巴普惠体 B"/>
          <w:b/>
          <w:bCs/>
          <w:color w:val="auto"/>
          <w:spacing w:val="0"/>
          <w:w w:val="100"/>
          <w:kern w:val="0"/>
          <w:sz w:val="24"/>
          <w:szCs w:val="24"/>
          <w:u w:val="single"/>
          <w:fitText w:val="3600" w:id="1994921332"/>
          <w:lang w:eastAsia="zh-CN"/>
        </w:rPr>
        <w:t>定</w:t>
      </w:r>
      <w:r>
        <w:rPr>
          <w:rFonts w:hint="eastAsia" w:ascii="阿里巴巴普惠体 B" w:hAnsi="阿里巴巴普惠体 B" w:eastAsia="阿里巴巴普惠体 B" w:cs="阿里巴巴普惠体 B"/>
          <w:b/>
          <w:bCs/>
          <w:color w:val="auto"/>
          <w:sz w:val="24"/>
          <w:szCs w:val="24"/>
          <w:u w:val="none"/>
          <w:lang w:val="en-US" w:eastAsia="zh-CN"/>
        </w:rPr>
        <w:t>: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建议正式实验前选取 2 个样本做预测定，了解本批样品情况，熟悉实验流程，避免实验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样本和试剂浪费！</w:t>
      </w:r>
    </w:p>
    <w:p>
      <w:pPr>
        <w:rPr>
          <w:rFonts w:hint="eastAsia" w:ascii="微软雅黑" w:hAnsi="微软雅黑" w:eastAsia="微软雅黑" w:cs="微软雅黑"/>
          <w:b/>
          <w:bCs/>
          <w:color w:val="0F78EF"/>
        </w:rPr>
      </w:pPr>
      <w:r>
        <w:rPr>
          <w:rFonts w:hint="eastAsia" w:ascii="微软雅黑" w:hAnsi="微软雅黑" w:eastAsia="微软雅黑" w:cs="微软雅黑"/>
          <w:b/>
          <w:bCs/>
          <w:color w:val="0F78EF"/>
          <w:u w:val="single"/>
        </w:rPr>
        <w:t>1、样本制备</w:t>
      </w:r>
      <w:r>
        <w:rPr>
          <w:rFonts w:hint="eastAsia" w:ascii="微软雅黑" w:hAnsi="微软雅黑" w:eastAsia="微软雅黑" w:cs="微软雅黑"/>
          <w:b/>
          <w:bCs/>
          <w:color w:val="0F78EF"/>
        </w:rPr>
        <w:t>：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①</w:t>
      </w:r>
      <w:r>
        <w:rPr>
          <w:rFonts w:hint="eastAsia" w:ascii="微软雅黑" w:hAnsi="微软雅黑" w:eastAsia="微软雅黑" w:cs="微软雅黑"/>
        </w:rPr>
        <w:t xml:space="preserve"> 组织样本：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称取约 0.1g 组织，水分充足的样本可取约 0.5g，加入 1mL 提取液，进行冰浴匀浆，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12000rpm，室温离心 10min，取上清液待测。（若组织样本蛋白含量很高，可进行脱蛋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白处理）。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color w:val="FF0000"/>
        </w:rPr>
        <w:t>[注]：</w:t>
      </w:r>
      <w:r>
        <w:rPr>
          <w:rFonts w:hint="eastAsia" w:ascii="微软雅黑" w:hAnsi="微软雅黑" w:eastAsia="微软雅黑" w:cs="微软雅黑"/>
        </w:rPr>
        <w:t>若增加样本量，可按照组织质量（g）：提取液体积(mL)为 5~10：1 的比例进行提取。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 xml:space="preserve">② </w:t>
      </w:r>
      <w:r>
        <w:rPr>
          <w:rFonts w:hint="eastAsia" w:ascii="微软雅黑" w:hAnsi="微软雅黑" w:eastAsia="微软雅黑" w:cs="微软雅黑"/>
        </w:rPr>
        <w:t>细菌/培养细胞：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先收集细菌或细胞到离心管内，离心后弃上清；取约 500 万细菌或细胞加入 1mL 提取液，超声波破碎（冰浴，功率 20％或 200W，超声 3s，间隔 10s，重复 30 次），12000rpm，室温离心 10min，取上清液待测。</w:t>
      </w:r>
    </w:p>
    <w:p>
      <w:pPr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</w:rPr>
        <w:t>[注]：</w:t>
      </w:r>
      <w:r>
        <w:rPr>
          <w:rFonts w:hint="eastAsia" w:ascii="微软雅黑" w:hAnsi="微软雅黑" w:eastAsia="微软雅黑" w:cs="微软雅黑"/>
        </w:rPr>
        <w:t>若增加样本量，可按照细菌/细胞数量（10⁴）：提取液（mL）为 500~1000：1 的比例进行提取</w:t>
      </w:r>
      <w:r>
        <w:rPr>
          <w:rFonts w:hint="eastAsia" w:ascii="微软雅黑" w:hAnsi="微软雅黑" w:eastAsia="微软雅黑" w:cs="微软雅黑"/>
          <w:lang w:eastAsia="zh-CN"/>
        </w:rPr>
        <w:t>。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 xml:space="preserve">③ </w:t>
      </w:r>
      <w:r>
        <w:rPr>
          <w:rFonts w:hint="eastAsia" w:ascii="微软雅黑" w:hAnsi="微软雅黑" w:eastAsia="微软雅黑" w:cs="微软雅黑"/>
        </w:rPr>
        <w:t>液体样</w:t>
      </w:r>
      <w:r>
        <w:rPr>
          <w:rFonts w:hint="eastAsia" w:ascii="微软雅黑" w:hAnsi="微软雅黑" w:eastAsia="微软雅黑" w:cs="微软雅黑"/>
          <w:lang w:val="en-US" w:eastAsia="zh-CN"/>
        </w:rPr>
        <w:t>品</w:t>
      </w:r>
      <w:r>
        <w:rPr>
          <w:rFonts w:hint="eastAsia" w:ascii="微软雅黑" w:hAnsi="微软雅黑" w:eastAsia="微软雅黑" w:cs="微软雅黑"/>
        </w:rPr>
        <w:t>：近似中性的澄清液体样本可直接检测；若为酸性样本则需先用 NaOH(2M)</w:t>
      </w:r>
    </w:p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调 PH 值约 7.4，然后室温静置 30min，取澄清液体直接检测。</w:t>
      </w:r>
    </w:p>
    <w:p>
      <w:pPr>
        <w:rPr>
          <w:rFonts w:hint="eastAsia" w:ascii="微软雅黑" w:hAnsi="微软雅黑" w:eastAsia="微软雅黑" w:cs="微软雅黑"/>
          <w:b/>
          <w:bCs/>
          <w:color w:val="0F78EF"/>
        </w:rPr>
      </w:pPr>
      <w:r>
        <w:rPr>
          <w:rFonts w:hint="eastAsia" w:ascii="微软雅黑" w:hAnsi="微软雅黑" w:eastAsia="微软雅黑" w:cs="微软雅黑"/>
          <w:b/>
          <w:bCs/>
          <w:color w:val="0F78EF"/>
          <w:u w:val="single"/>
        </w:rPr>
        <w:t>2、上机检测</w:t>
      </w:r>
      <w:r>
        <w:rPr>
          <w:rFonts w:hint="eastAsia" w:ascii="微软雅黑" w:hAnsi="微软雅黑" w:eastAsia="微软雅黑" w:cs="微软雅黑"/>
          <w:b/>
          <w:bCs/>
          <w:color w:val="0F78EF"/>
        </w:rPr>
        <w:t>：</w:t>
      </w:r>
    </w:p>
    <w:p>
      <w:pPr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/>
          <w:bCs/>
        </w:rPr>
        <w:t xml:space="preserve">① </w:t>
      </w:r>
      <w:r>
        <w:rPr>
          <w:rFonts w:hint="eastAsia" w:ascii="微软雅黑" w:hAnsi="微软雅黑" w:eastAsia="微软雅黑" w:cs="微软雅黑"/>
          <w:b w:val="0"/>
          <w:bCs w:val="0"/>
        </w:rPr>
        <w:t>紫外分光光度计预热 30min 以上，调节波长至 340nm，蒸馏水调零。</w:t>
      </w:r>
    </w:p>
    <w:p>
      <w:pPr>
        <w:rPr>
          <w:rFonts w:hint="eastAsia" w:ascii="微软雅黑" w:hAnsi="微软雅黑" w:eastAsia="微软雅黑" w:cs="微软雅黑"/>
          <w:b w:val="0"/>
          <w:bCs w:val="0"/>
          <w:lang w:val="en-US" w:eastAsia="en-US"/>
        </w:rPr>
      </w:pPr>
      <w:r>
        <w:rPr>
          <w:rFonts w:hint="eastAsia" w:ascii="微软雅黑" w:hAnsi="微软雅黑" w:eastAsia="微软雅黑" w:cs="微软雅黑"/>
          <w:b/>
          <w:bCs/>
        </w:rPr>
        <w:t xml:space="preserve">② </w:t>
      </w:r>
      <w:r>
        <w:rPr>
          <w:rFonts w:hint="eastAsia" w:ascii="微软雅黑" w:hAnsi="微软雅黑" w:eastAsia="微软雅黑" w:cs="微软雅黑"/>
          <w:b w:val="0"/>
          <w:bCs w:val="0"/>
        </w:rPr>
        <w:t>在 1mL 石英比色皿中依次加入：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0"/>
        <w:gridCol w:w="4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70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color w:val="auto"/>
                <w:spacing w:val="2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b/>
                <w:bCs/>
                <w:color w:val="auto"/>
                <w:spacing w:val="28"/>
                <w:sz w:val="21"/>
                <w:szCs w:val="21"/>
                <w:vertAlign w:val="baseline"/>
                <w:lang w:val="en-US" w:eastAsia="zh-CN"/>
              </w:rPr>
              <w:t>试剂名称（μL）</w:t>
            </w:r>
          </w:p>
        </w:tc>
        <w:tc>
          <w:tcPr>
            <w:tcW w:w="4150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color w:val="auto"/>
                <w:spacing w:val="28"/>
                <w:sz w:val="21"/>
                <w:szCs w:val="21"/>
                <w:vertAlign w:val="baseline"/>
                <w:lang w:val="en-US" w:eastAsia="en-US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b/>
                <w:bCs/>
                <w:color w:val="auto"/>
                <w:spacing w:val="28"/>
                <w:sz w:val="21"/>
                <w:szCs w:val="21"/>
                <w:vertAlign w:val="baseline"/>
                <w:lang w:val="en-US" w:eastAsia="en-US"/>
              </w:rPr>
              <w:t>测定管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70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color w:val="auto"/>
                <w:spacing w:val="2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b/>
                <w:bCs/>
                <w:color w:val="auto"/>
                <w:spacing w:val="28"/>
                <w:sz w:val="21"/>
                <w:szCs w:val="21"/>
                <w:vertAlign w:val="baseline"/>
                <w:lang w:val="en-US" w:eastAsia="zh-CN"/>
              </w:rPr>
              <w:t>样本</w:t>
            </w:r>
          </w:p>
        </w:tc>
        <w:tc>
          <w:tcPr>
            <w:tcW w:w="4150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color w:val="auto"/>
                <w:spacing w:val="2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color w:val="auto"/>
                <w:spacing w:val="28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70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color w:val="auto"/>
                <w:spacing w:val="2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b/>
                <w:bCs/>
                <w:color w:val="auto"/>
                <w:spacing w:val="28"/>
                <w:sz w:val="21"/>
                <w:szCs w:val="21"/>
                <w:vertAlign w:val="baseline"/>
                <w:lang w:val="en-US" w:eastAsia="zh-CN"/>
              </w:rPr>
              <w:t>试剂一</w:t>
            </w:r>
          </w:p>
        </w:tc>
        <w:tc>
          <w:tcPr>
            <w:tcW w:w="4150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color w:val="auto"/>
                <w:spacing w:val="2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color w:val="auto"/>
                <w:spacing w:val="28"/>
                <w:sz w:val="21"/>
                <w:szCs w:val="21"/>
                <w:vertAlign w:val="baseline"/>
                <w:lang w:val="en-US" w:eastAsia="zh-CN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70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b/>
                <w:bCs/>
                <w:color w:val="auto"/>
                <w:spacing w:val="28"/>
                <w:sz w:val="21"/>
                <w:szCs w:val="21"/>
                <w:vertAlign w:val="baseline"/>
                <w:lang w:val="en-US" w:eastAsia="zh-CN"/>
              </w:rPr>
              <w:t>试剂二</w:t>
            </w:r>
          </w:p>
        </w:tc>
        <w:tc>
          <w:tcPr>
            <w:tcW w:w="4150" w:type="dxa"/>
            <w:vAlign w:val="center"/>
          </w:tcPr>
          <w:p>
            <w:pPr>
              <w:jc w:val="center"/>
            </w:pPr>
            <w:r>
              <w:rPr>
                <w:rFonts w:hint="eastAsia" w:ascii="思源黑体 ExtraLight" w:hAnsi="思源黑体 ExtraLight" w:eastAsia="思源黑体 ExtraLight" w:cs="思源黑体 ExtraLight"/>
                <w:color w:val="auto"/>
                <w:spacing w:val="28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5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思源黑体 ExtraLight" w:hAnsi="思源黑体 ExtraLight" w:eastAsia="思源黑体 ExtraLight" w:cs="思源黑体 ExtraLight"/>
                <w:color w:val="auto"/>
                <w:spacing w:val="28"/>
                <w:sz w:val="21"/>
                <w:szCs w:val="21"/>
                <w:vertAlign w:val="baseline"/>
                <w:lang w:val="en-US" w:eastAsia="zh-CN"/>
              </w:rPr>
              <w:t>混匀，2min 后于 340nm 下读取 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370" w:type="dxa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color w:val="auto"/>
                <w:spacing w:val="2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b/>
                <w:bCs/>
                <w:color w:val="auto"/>
                <w:spacing w:val="28"/>
                <w:sz w:val="21"/>
                <w:szCs w:val="21"/>
                <w:vertAlign w:val="baseline"/>
                <w:lang w:val="en-US" w:eastAsia="zh-CN"/>
              </w:rPr>
              <w:t>试剂三</w:t>
            </w:r>
          </w:p>
        </w:tc>
        <w:tc>
          <w:tcPr>
            <w:tcW w:w="4150" w:type="dxa"/>
            <w:vAlign w:val="center"/>
          </w:tcPr>
          <w:p>
            <w:pPr>
              <w:jc w:val="center"/>
            </w:pPr>
            <w:r>
              <w:rPr>
                <w:rFonts w:hint="eastAsia" w:ascii="思源黑体 ExtraLight" w:hAnsi="思源黑体 ExtraLight" w:eastAsia="思源黑体 ExtraLight" w:cs="思源黑体 ExtraLight"/>
                <w:color w:val="auto"/>
                <w:spacing w:val="28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520" w:type="dxa"/>
            <w:gridSpan w:val="2"/>
            <w:vAlign w:val="center"/>
          </w:tcPr>
          <w:p>
            <w:pPr>
              <w:jc w:val="center"/>
              <w:rPr>
                <w:rFonts w:hint="eastAsia" w:ascii="思源黑体 ExtraLight" w:hAnsi="思源黑体 ExtraLight" w:eastAsia="思源黑体 ExtraLight" w:cs="思源黑体 ExtraLight"/>
                <w:color w:val="auto"/>
                <w:spacing w:val="2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思源黑体 ExtraLight" w:hAnsi="思源黑体 ExtraLight" w:eastAsia="思源黑体 ExtraLight" w:cs="思源黑体 ExtraLight"/>
                <w:color w:val="auto"/>
                <w:spacing w:val="28"/>
                <w:sz w:val="21"/>
                <w:szCs w:val="21"/>
                <w:vertAlign w:val="baseline"/>
                <w:lang w:val="en-US" w:eastAsia="en-US"/>
              </w:rPr>
              <w:t>混匀（轻轻晃动几下）, 5min 后于 340nm 下读取 A2，（若吸光度继续下降，直到吸光值保持2min内稳定不变为止。）△A=A1-A2。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</w:rPr>
        <w:t>[注]：</w:t>
      </w: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若△A 的值在零附近徘徊，可以增加样本量 V1（相应试剂一减少），或样本准备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lang w:val="en-US" w:eastAsia="zh-CN"/>
        </w:rPr>
        <w:t>制备的时候，增加样本质量 W，则改变后的 V1 或 W 需代入计算公式重新计算。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阿里巴巴普惠体 B" w:hAnsi="阿里巴巴普惠体 B" w:eastAsia="阿里巴巴普惠体 B" w:cs="阿里巴巴普惠体 B"/>
          <w:color w:val="auto"/>
        </w:rPr>
      </w:pPr>
      <w:r>
        <w:rPr>
          <w:rFonts w:hint="eastAsia" w:ascii="阿里巴巴普惠体 B" w:hAnsi="阿里巴巴普惠体 B" w:eastAsia="阿里巴巴普惠体 B" w:cs="阿里巴巴普惠体 B"/>
          <w:b/>
          <w:bCs/>
          <w:color w:val="auto"/>
          <w:spacing w:val="28"/>
          <w:kern w:val="0"/>
          <w:sz w:val="24"/>
          <w:szCs w:val="24"/>
          <w:u w:val="single"/>
          <w:fitText w:val="1132" w:id="1517030703"/>
          <w:lang w:eastAsia="zh-CN"/>
        </w:rPr>
        <w:t>计算公</w:t>
      </w:r>
      <w:r>
        <w:rPr>
          <w:rFonts w:hint="eastAsia" w:ascii="阿里巴巴普惠体 B" w:hAnsi="阿里巴巴普惠体 B" w:eastAsia="阿里巴巴普惠体 B" w:cs="阿里巴巴普惠体 B"/>
          <w:b/>
          <w:bCs/>
          <w:color w:val="auto"/>
          <w:spacing w:val="2"/>
          <w:kern w:val="0"/>
          <w:sz w:val="24"/>
          <w:szCs w:val="24"/>
          <w:u w:val="single"/>
          <w:fitText w:val="1132" w:id="1517030703"/>
          <w:lang w:eastAsia="zh-CN"/>
        </w:rPr>
        <w:t>式</w:t>
      </w:r>
      <w:r>
        <w:rPr>
          <w:rFonts w:hint="eastAsia" w:ascii="阿里巴巴普惠体 B" w:hAnsi="阿里巴巴普惠体 B" w:eastAsia="阿里巴巴普惠体 B" w:cs="阿里巴巴普惠体 B"/>
          <w:b/>
          <w:bCs/>
          <w:color w:val="auto"/>
          <w:sz w:val="24"/>
          <w:szCs w:val="24"/>
          <w:u w:val="none"/>
          <w:lang w:val="en-US" w:eastAsia="zh-CN"/>
        </w:rPr>
        <w:t>: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/>
          <w:bCs/>
          <w:color w:val="0F78EF"/>
        </w:rPr>
      </w:pPr>
      <w:r>
        <w:rPr>
          <w:rFonts w:hint="eastAsia" w:ascii="微软雅黑" w:hAnsi="微软雅黑" w:eastAsia="微软雅黑" w:cs="微软雅黑"/>
          <w:b/>
          <w:bCs/>
          <w:color w:val="0F78E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bCs/>
          <w:color w:val="0F78EF"/>
        </w:rPr>
        <w:t>、按照样品质量计算：</w:t>
      </w:r>
    </w:p>
    <w:p>
      <w:pPr>
        <w:widowControl w:val="0"/>
        <w:numPr>
          <w:ilvl w:val="0"/>
          <w:numId w:val="0"/>
        </w:numPr>
        <w:jc w:val="both"/>
      </w:pPr>
      <w:r>
        <w:rPr>
          <w:rFonts w:hint="eastAsia" w:ascii="微软雅黑" w:hAnsi="微软雅黑" w:eastAsia="微软雅黑" w:cs="微软雅黑"/>
        </w:rPr>
        <w:t>丙酮酸含量(µg/g 鲜重)= [ΔA÷(ε×d) ×V2×Mr×10⁶]÷(W ×V1÷V) =279.6×ΔA ÷W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/>
          <w:bCs/>
          <w:color w:val="0F78EF"/>
        </w:rPr>
      </w:pPr>
      <w:r>
        <w:rPr>
          <w:rFonts w:hint="eastAsia" w:ascii="微软雅黑" w:hAnsi="微软雅黑" w:eastAsia="微软雅黑" w:cs="微软雅黑"/>
          <w:b/>
          <w:bCs/>
          <w:color w:val="0F78E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bCs/>
          <w:color w:val="0F78EF"/>
        </w:rPr>
        <w:t>、按照细菌或细胞密度计：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丙酮酸含量(μg/10⁴cell)＝[ΔA÷(ε×d)×V2×Mr×10⁶]÷(500×V1÷V) =0.559×ΔA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/>
          <w:bCs/>
          <w:color w:val="0F78E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F78EF"/>
          <w:lang w:val="en-US" w:eastAsia="zh-CN"/>
        </w:rPr>
        <w:t>3、按照液体体积计算：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 w:val="0"/>
          <w:bCs w:val="0"/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丙酮酸含量(μg/mL)=[ΔA÷(ε×d) ×V2×Mr×10⁶]÷V1=279.6×ΔA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ε---NADH 摩尔消光系数，6.3×10³ L/mol/cm； d---96 孔板光径，1cm；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V---加入提取液体积，1 mL； V1---加入反应体系中样本体积，0.04mL；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V2---反应总体积，8×10ˉ⁴ L； Mr---丙酮酸分子量，88.06；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W---样本质量，g； 500---细菌或细胞总数，500 万。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思源黑体 ExtraLight">
    <w:panose1 w:val="020B0200000000000000"/>
    <w:charset w:val="86"/>
    <w:family w:val="auto"/>
    <w:pitch w:val="default"/>
    <w:sig w:usb0="30000003" w:usb1="2BDF3C10" w:usb2="00000016" w:usb3="00000000" w:csb0="602E0107" w:csb1="00000000"/>
  </w:font>
  <w:font w:name="阿里巴巴普惠体 B">
    <w:altName w:val="宋体"/>
    <w:panose1 w:val="00020600040101010101"/>
    <w:charset w:val="86"/>
    <w:family w:val="auto"/>
    <w:pitch w:val="default"/>
    <w:sig w:usb0="00000000" w:usb1="00000000" w:usb2="0000001E" w:usb3="00000000" w:csb0="0004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思源黑体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-1376680</wp:posOffset>
              </wp:positionH>
              <wp:positionV relativeFrom="paragraph">
                <wp:posOffset>506730</wp:posOffset>
              </wp:positionV>
              <wp:extent cx="7842250" cy="26479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198755" y="10276840"/>
                        <a:ext cx="7842250" cy="264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pacing w:line="360" w:lineRule="auto"/>
                            <w:ind w:firstLine="5207" w:firstLineChars="2200"/>
                            <w:jc w:val="both"/>
                            <w:rPr>
                              <w:rFonts w:hint="default" w:ascii="阿里巴巴普惠体 B" w:hAnsi="阿里巴巴普惠体 B" w:eastAsia="阿里巴巴普惠体 B" w:cs="阿里巴巴普惠体 B"/>
                              <w:b/>
                              <w:bCs/>
                              <w:i w:val="0"/>
                              <w:iCs w:val="0"/>
                              <w:sz w:val="18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阿里巴巴普惠体 B" w:hAnsi="阿里巴巴普惠体 B" w:eastAsia="阿里巴巴普惠体 B" w:cs="阿里巴巴普惠体 B"/>
                              <w:b/>
                              <w:bCs/>
                              <w:i w:val="0"/>
                              <w:iCs w:val="0"/>
                              <w:spacing w:val="28"/>
                              <w:w w:val="100"/>
                              <w:kern w:val="0"/>
                              <w:sz w:val="18"/>
                              <w:szCs w:val="18"/>
                              <w:fitText w:val="1865" w:id="43642311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阿里巴巴普惠体 B" w:hAnsi="阿里巴巴普惠体 B" w:eastAsia="阿里巴巴普惠体 B" w:cs="阿里巴巴普惠体 B"/>
                              <w:b/>
                              <w:bCs/>
                              <w:i w:val="0"/>
                              <w:iCs w:val="0"/>
                              <w:spacing w:val="28"/>
                              <w:w w:val="100"/>
                              <w:kern w:val="0"/>
                              <w:sz w:val="18"/>
                              <w:szCs w:val="18"/>
                              <w:fitText w:val="1865" w:id="436423118"/>
                              <w:lang w:val="en-US" w:eastAsia="zh-CN"/>
                              <w14:textFill>
                                <w14:gradFill>
                                  <w14:gsLst>
                                    <w14:gs w14:pos="0">
                                      <w14:srgbClr w14:val="012D86"/>
                                    </w14:gs>
                                    <w14:gs w14:pos="100000">
                                      <w14:srgbClr w14:val="0E2557"/>
                                    </w14:gs>
                                  </w14:gsLst>
                                  <w14:lin w14:scaled="0"/>
                                </w14:gradFill>
                              </w14:textFill>
                            </w:rPr>
                            <w:t xml:space="preserve">生 化 试 剂 </w:t>
                          </w:r>
                          <w:r>
                            <w:rPr>
                              <w:rFonts w:hint="eastAsia" w:ascii="阿里巴巴普惠体 B" w:hAnsi="阿里巴巴普惠体 B" w:eastAsia="阿里巴巴普惠体 B" w:cs="阿里巴巴普惠体 B"/>
                              <w:b/>
                              <w:bCs/>
                              <w:i w:val="0"/>
                              <w:iCs w:val="0"/>
                              <w:spacing w:val="5"/>
                              <w:w w:val="100"/>
                              <w:kern w:val="0"/>
                              <w:sz w:val="18"/>
                              <w:szCs w:val="18"/>
                              <w:fitText w:val="1865" w:id="436423118"/>
                              <w:lang w:val="en-US" w:eastAsia="zh-CN"/>
                              <w14:textFill>
                                <w14:gradFill>
                                  <w14:gsLst>
                                    <w14:gs w14:pos="0">
                                      <w14:srgbClr w14:val="012D86"/>
                                    </w14:gs>
                                    <w14:gs w14:pos="100000">
                                      <w14:srgbClr w14:val="0E2557"/>
                                    </w14:gs>
                                  </w14:gsLst>
                                  <w14:lin w14:scaled="0"/>
                                </w14:gradFill>
                              </w14:textFill>
                            </w:rPr>
                            <w:t>盒</w:t>
                          </w:r>
                          <w:r>
                            <w:rPr>
                              <w:rFonts w:hint="eastAsia" w:ascii="阿里巴巴普惠体 B" w:hAnsi="阿里巴巴普惠体 B" w:eastAsia="阿里巴巴普惠体 B" w:cs="阿里巴巴普惠体 B"/>
                              <w:b/>
                              <w:bCs/>
                              <w:i w:val="0"/>
                              <w:iCs w:val="0"/>
                              <w:kern w:val="0"/>
                              <w:sz w:val="18"/>
                              <w:szCs w:val="1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08.4pt;margin-top:39.9pt;height:20.85pt;width:617.5pt;z-index:251659264;mso-width-relative:page;mso-height-relative:page;" filled="f" stroked="f" coordsize="21600,21600" o:gfxdata="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StCqO9wAAAAMAQAADwAAAAAAAAAB&#10;ACAAAAAiAAAAZHJzL2Rvd25yZXYueG1sUEsBAhQAFAAAAAgAh07iQHHEiHBFAgAAdAQAAA4AAAAA&#10;AAAAAQAgAAAAKwEAAGRycy9lMm9Eb2MueG1sUEsFBgAAAAAGAAYAWQEAAOI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spacing w:line="360" w:lineRule="auto"/>
                      <w:ind w:firstLine="5207" w:firstLineChars="2200"/>
                      <w:jc w:val="both"/>
                      <w:rPr>
                        <w:rFonts w:hint="default" w:ascii="阿里巴巴普惠体 B" w:hAnsi="阿里巴巴普惠体 B" w:eastAsia="阿里巴巴普惠体 B" w:cs="阿里巴巴普惠体 B"/>
                        <w:b/>
                        <w:bCs/>
                        <w:i w:val="0"/>
                        <w:iCs w:val="0"/>
                        <w:sz w:val="18"/>
                        <w:szCs w:val="18"/>
                        <w:lang w:val="en-US" w:eastAsia="zh-CN"/>
                      </w:rPr>
                    </w:pPr>
                    <w:r>
                      <w:rPr>
                        <w:rFonts w:hint="eastAsia" w:ascii="阿里巴巴普惠体 B" w:hAnsi="阿里巴巴普惠体 B" w:eastAsia="阿里巴巴普惠体 B" w:cs="阿里巴巴普惠体 B"/>
                        <w:b/>
                        <w:bCs/>
                        <w:i w:val="0"/>
                        <w:iCs w:val="0"/>
                        <w:spacing w:val="28"/>
                        <w:w w:val="100"/>
                        <w:kern w:val="0"/>
                        <w:sz w:val="18"/>
                        <w:szCs w:val="18"/>
                        <w:fitText w:val="1865" w:id="43642311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阿里巴巴普惠体 B" w:hAnsi="阿里巴巴普惠体 B" w:eastAsia="阿里巴巴普惠体 B" w:cs="阿里巴巴普惠体 B"/>
                        <w:b/>
                        <w:bCs/>
                        <w:i w:val="0"/>
                        <w:iCs w:val="0"/>
                        <w:spacing w:val="28"/>
                        <w:w w:val="100"/>
                        <w:kern w:val="0"/>
                        <w:sz w:val="18"/>
                        <w:szCs w:val="18"/>
                        <w:fitText w:val="1865" w:id="436423118"/>
                        <w:lang w:val="en-US" w:eastAsia="zh-CN"/>
                        <w14:textFill>
                          <w14:gradFill>
                            <w14:gsLst>
                              <w14:gs w14:pos="0">
                                <w14:srgbClr w14:val="012D86"/>
                              </w14:gs>
                              <w14:gs w14:pos="100000">
                                <w14:srgbClr w14:val="0E2557"/>
                              </w14:gs>
                            </w14:gsLst>
                            <w14:lin w14:scaled="0"/>
                          </w14:gradFill>
                        </w14:textFill>
                      </w:rPr>
                      <w:t xml:space="preserve">生 化 试 剂 </w:t>
                    </w:r>
                    <w:r>
                      <w:rPr>
                        <w:rFonts w:hint="eastAsia" w:ascii="阿里巴巴普惠体 B" w:hAnsi="阿里巴巴普惠体 B" w:eastAsia="阿里巴巴普惠体 B" w:cs="阿里巴巴普惠体 B"/>
                        <w:b/>
                        <w:bCs/>
                        <w:i w:val="0"/>
                        <w:iCs w:val="0"/>
                        <w:spacing w:val="5"/>
                        <w:w w:val="100"/>
                        <w:kern w:val="0"/>
                        <w:sz w:val="18"/>
                        <w:szCs w:val="18"/>
                        <w:fitText w:val="1865" w:id="436423118"/>
                        <w:lang w:val="en-US" w:eastAsia="zh-CN"/>
                        <w14:textFill>
                          <w14:gradFill>
                            <w14:gsLst>
                              <w14:gs w14:pos="0">
                                <w14:srgbClr w14:val="012D86"/>
                              </w14:gs>
                              <w14:gs w14:pos="100000">
                                <w14:srgbClr w14:val="0E2557"/>
                              </w14:gs>
                            </w14:gsLst>
                            <w14:lin w14:scaled="0"/>
                          </w14:gradFill>
                        </w14:textFill>
                      </w:rPr>
                      <w:t>盒</w:t>
                    </w:r>
                    <w:r>
                      <w:rPr>
                        <w:rFonts w:hint="eastAsia" w:ascii="阿里巴巴普惠体 B" w:hAnsi="阿里巴巴普惠体 B" w:eastAsia="阿里巴巴普惠体 B" w:cs="阿里巴巴普惠体 B"/>
                        <w:b/>
                        <w:bCs/>
                        <w:i w:val="0"/>
                        <w:iCs w:val="0"/>
                        <w:kern w:val="0"/>
                        <w:sz w:val="18"/>
                        <w:szCs w:val="1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13970</wp:posOffset>
              </wp:positionH>
              <wp:positionV relativeFrom="page">
                <wp:posOffset>68580</wp:posOffset>
              </wp:positionV>
              <wp:extent cx="7538720" cy="676275"/>
              <wp:effectExtent l="0" t="0" r="0" b="0"/>
              <wp:wrapNone/>
              <wp:docPr id="15" name="组合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38720" cy="676041"/>
                        <a:chOff x="889" y="599"/>
                        <a:chExt cx="11872" cy="759"/>
                      </a:xfrm>
                    </wpg:grpSpPr>
                    <wps:wsp>
                      <wps:cNvPr id="2" name="文本框 2"/>
                      <wps:cNvSpPr txBox="1"/>
                      <wps:spPr>
                        <a:xfrm>
                          <a:off x="889" y="599"/>
                          <a:ext cx="11872" cy="5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上海通蔚实业有限公司        本产品仅供科研使用     咨询热线 ：15800441009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1" name="文本框 8"/>
                      <wps:cNvSpPr txBox="1"/>
                      <wps:spPr>
                        <a:xfrm>
                          <a:off x="2198" y="801"/>
                          <a:ext cx="2993" cy="5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600" w:firstLineChars="30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www.tw-reagent.co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1.1pt;margin-top:5.4pt;height:53.25pt;width:593.6pt;mso-position-horizontal-relative:page;mso-position-vertical-relative:page;z-index:251661312;mso-width-relative:page;mso-height-relative:page;" coordorigin="889,599" coordsize="11872,759" o:gfxdata="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6GNeb9kAAAAJAQAADwAAAAAAAAABACAAAAAiAAAAZHJzL2Rvd25yZXYueG1sUEsB&#10;AhQAFAAAAAgAh07iQKK49AHYAgAAHAgAAA4AAAAAAAAAAQAgAAAAKAEAAGRycy9lMm9Eb2MueG1s&#10;UEsFBgAAAAAGAAYAWQEAAHIGAAAAAA==&#10;">
              <o:lock v:ext="edit" aspectratio="f"/>
              <v:shape id="_x0000_s1026" o:spid="_x0000_s1026" o:spt="202" type="#_x0000_t202" style="position:absolute;left:889;top:599;height:526;width:11872;" filled="f" stroked="f" coordsize="21600,21600" o:gfxdata="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gsWi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上海通蔚实业有限公司        本产品仅供科研使用     咨询热线 ：15800441009</w:t>
                      </w:r>
                    </w:p>
                  </w:txbxContent>
                </v:textbox>
              </v:shape>
              <v:shape id="文本框 8" o:spid="_x0000_s1026" o:spt="202" type="#_x0000_t202" style="position:absolute;left:2198;top:801;height:557;width:2993;" filled="f" stroked="f" coordsize="21600,21600" o:gfxdata="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NyLx+5AAAA2gAA&#10;AA8AAAAAAAAAAQAgAAAAIgAAAGRycy9kb3ducmV2LnhtbFBLAQIUABQAAAAIAIdO4kAzLwWeOwAA&#10;ADkAAAAQAAAAAAAAAAEAIAAAAAgBAABkcnMvc2hhcGV4bWwueG1sUEsFBgAAAAAGAAYAWwEAALID&#10;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firstLine="600" w:firstLineChars="30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www.tw-reagent.co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9525</wp:posOffset>
              </wp:positionH>
              <wp:positionV relativeFrom="page">
                <wp:posOffset>532765</wp:posOffset>
              </wp:positionV>
              <wp:extent cx="7629525" cy="76200"/>
              <wp:effectExtent l="0" t="0" r="9525" b="0"/>
              <wp:wrapNone/>
              <wp:docPr id="17" name="矩形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11430" y="815340"/>
                        <a:ext cx="7629525" cy="762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07BD3"/>
                          </a:gs>
                          <a:gs pos="100000">
                            <a:srgbClr val="034373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flip:y;margin-left:0.75pt;margin-top:41.95pt;height:6pt;width:600.75pt;mso-position-horizontal-relative:page;mso-position-vertical-relative:page;z-index:251660288;v-text-anchor:middle;mso-width-relative:page;mso-height-relative:page;" fillcolor="#007BD3" filled="t" stroked="f" coordsize="21600,21600" o:gfxdata="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IVEXLTTAAAACAEAAA8AAAAAAAAAAQAgAAAAIgAAAGRycy9kb3ducmV2Lnht&#10;bFBLAQIUABQAAAAIAIdO4kAHQG4aqQIAAFkFAAAOAAAAAAAAAAEAIAAAACIBAABkcnMvZTJvRG9j&#10;LnhtbFBLBQYAAAAABgAGAFkBAAA9BgAAAAA=&#10;">
              <v:fill type="gradient" on="t" color2="#034373" focus="100%" focussize="0,0" rotate="t">
                <o:fill type="gradientUnscaled" v:ext="backwardCompatible"/>
              </v:fill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ODRiNTExMTgwZWM1M2MwM2M5MTMzZjRjOTI3ZDYifQ=="/>
  </w:docVars>
  <w:rsids>
    <w:rsidRoot w:val="70DC2187"/>
    <w:rsid w:val="26EF2570"/>
    <w:rsid w:val="35B96F81"/>
    <w:rsid w:val="44524527"/>
    <w:rsid w:val="481F54E2"/>
    <w:rsid w:val="70DC2187"/>
    <w:rsid w:val="71F8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1327</Words>
  <Characters>1647</Characters>
  <Lines>0</Lines>
  <Paragraphs>0</Paragraphs>
  <TotalTime>0</TotalTime>
  <ScaleCrop>false</ScaleCrop>
  <LinksUpToDate>false</LinksUpToDate>
  <CharactersWithSpaces>1779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2023-12-01T07:39:00Z</dcterms:created>
  <dc:creator>徐杰</dc:creator>
  <cp:lastModifiedBy>WPS_1668591887</cp:lastModifiedBy>
  <dcterms:modified xsi:type="dcterms:W3CDTF">2023-12-04T06:19:13Z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A18BAC8FBDBC4576A05E92F50DADCB7D_13</vt:lpwstr>
  </property>
</Properties>
</file>