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MMQ完全培养基</w:t>
      </w:r>
    </w:p>
    <w:p>
      <w:pPr>
        <w:numPr>
          <w:ilvl w:val="0"/>
          <w:numId w:val="0"/>
        </w:numPr>
        <w:ind w:left="718" w:leftChars="342" w:firstLine="0" w:firstLineChars="0"/>
        <w:jc w:val="both"/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highlight w:val="none"/>
          <w:u w:val="none"/>
          <w:shd w:val="clear" w:color="FFFFFF" w:fill="D9D9D9"/>
          <w:lang w:eastAsia="zh-CN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highlight w:val="none"/>
          <w:u w:val="none"/>
          <w:shd w:val="clear" w:color="FFFFFF" w:fill="D9D9D9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细胞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highlight w:val="none"/>
          <w:u w:val="none"/>
          <w:shd w:val="clear" w:color="FFFFFF" w:fill="D9D9D9"/>
          <w:lang w:eastAsia="zh-CN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基本信息</w:t>
      </w:r>
    </w:p>
    <w:tbl>
      <w:tblPr>
        <w:tblStyle w:val="5"/>
        <w:tblW w:w="9699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eastAsia="zh-CN"/>
              </w:rPr>
              <w:t>名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eastAsia="zh-CN"/>
              </w:rPr>
              <w:t>称</w:t>
            </w:r>
          </w:p>
        </w:tc>
        <w:tc>
          <w:tcPr>
            <w:tcW w:w="83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5388"/>
                <w:sz w:val="21"/>
                <w:szCs w:val="21"/>
                <w:u w:val="none"/>
                <w:vertAlign w:val="baseline"/>
                <w:lang w:val="en-US" w:eastAsia="zh-CN"/>
              </w:rPr>
              <w:t>MMQ完全培养基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eastAsia="zh-CN"/>
              </w:rPr>
              <w:t>货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eastAsia="zh-CN"/>
              </w:rPr>
              <w:t>号</w:t>
            </w:r>
          </w:p>
        </w:tc>
        <w:tc>
          <w:tcPr>
            <w:tcW w:w="8374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TW-CC1648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品 牌</w:t>
            </w:r>
          </w:p>
        </w:tc>
        <w:tc>
          <w:tcPr>
            <w:tcW w:w="8374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通蔚生物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细胞规格</w:t>
            </w:r>
          </w:p>
        </w:tc>
        <w:tc>
          <w:tcPr>
            <w:tcW w:w="83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500ml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细胞描述</w:t>
            </w:r>
          </w:p>
        </w:tc>
        <w:tc>
          <w:tcPr>
            <w:tcW w:w="83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产品形态</w:t>
            </w:r>
          </w:p>
        </w:tc>
        <w:tc>
          <w:tcPr>
            <w:tcW w:w="83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液体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培养基成分</w:t>
            </w:r>
          </w:p>
        </w:tc>
        <w:tc>
          <w:tcPr>
            <w:tcW w:w="83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1640+20%FBS+1%P/S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eastAsia="zh-CN"/>
              </w:rPr>
              <w:t>支原体检测</w:t>
            </w:r>
          </w:p>
        </w:tc>
        <w:tc>
          <w:tcPr>
            <w:tcW w:w="8374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  <w:t>阴性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</w:rPr>
              <w:t>细胞生长</w:t>
            </w:r>
          </w:p>
        </w:tc>
        <w:tc>
          <w:tcPr>
            <w:tcW w:w="83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细胞生长良好，形态正常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eastAsia="zh-CN"/>
              </w:rPr>
              <w:t>细胞货期</w:t>
            </w:r>
          </w:p>
        </w:tc>
        <w:tc>
          <w:tcPr>
            <w:tcW w:w="83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现货，1周左右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储存条件</w:t>
            </w:r>
          </w:p>
        </w:tc>
        <w:tc>
          <w:tcPr>
            <w:tcW w:w="83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2~8℃，避光储存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运输条件</w:t>
            </w:r>
          </w:p>
        </w:tc>
        <w:tc>
          <w:tcPr>
            <w:tcW w:w="8374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冰袋避光发货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有效期</w:t>
            </w:r>
          </w:p>
        </w:tc>
        <w:tc>
          <w:tcPr>
            <w:tcW w:w="83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3个月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注意事项</w:t>
            </w:r>
          </w:p>
        </w:tc>
        <w:tc>
          <w:tcPr>
            <w:tcW w:w="83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使用时应注意无菌操作，避免污染。为保持本产品的使用效果，不宜长时间放置于室温或较高的温度环境中。冻融后，可能会有少量絮状物析出，不影响正常使用，超出保质期，必须放弃使用。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特别说明</w:t>
            </w:r>
          </w:p>
        </w:tc>
        <w:tc>
          <w:tcPr>
            <w:tcW w:w="83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细胞培养/动物血清/实验服务/原代提取/菌株购买，请立即与通蔚生物联系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699" w:type="dxa"/>
            <w:gridSpan w:val="2"/>
            <w:shd w:val="clear" w:color="auto" w:fill="A8E9E3" w:themeFill="accent5" w:themeFillTint="66"/>
            <w:vAlign w:val="center"/>
          </w:tcPr>
          <w:p>
            <w:pPr>
              <w:ind w:firstLine="210" w:firstLineChars="10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81D31" w:themeColor="accent6" w:themeShade="BF"/>
                <w:sz w:val="21"/>
                <w:szCs w:val="21"/>
                <w:vertAlign w:val="baseline"/>
                <w:lang w:val="en-US" w:eastAsia="zh-CN"/>
              </w:rPr>
              <w:t>售后服务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25" w:type="dxa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shd w:val="clear" w:fill="FFFF00"/>
                <w:vertAlign w:val="baseline"/>
                <w:lang w:val="en-US" w:eastAsia="zh-CN"/>
              </w:rPr>
              <w:t>细胞予重发</w:t>
            </w:r>
          </w:p>
        </w:tc>
        <w:tc>
          <w:tcPr>
            <w:tcW w:w="8374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细胞运输中遭遇的各种问题，细胞丢失瓶身破损、培养液严重漏液等，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yellow"/>
                <w:vertAlign w:val="baseline"/>
                <w:lang w:val="en-US" w:eastAsia="zh-CN"/>
              </w:rPr>
              <w:t>重发。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25" w:type="dxa"/>
            <w:vMerge w:val="continue"/>
            <w:vAlign w:val="center"/>
          </w:tcPr>
          <w:p>
            <w:pPr>
              <w:ind w:firstLine="210" w:firstLineChars="100"/>
              <w:jc w:val="center"/>
            </w:pPr>
          </w:p>
        </w:tc>
        <w:tc>
          <w:tcPr>
            <w:tcW w:w="8374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收到细胞未开封，如出现污染状况，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yellow"/>
                <w:vertAlign w:val="baseline"/>
                <w:lang w:val="en-US" w:eastAsia="zh-CN"/>
              </w:rPr>
              <w:t>重发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25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74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收到细胞3天内，发现污染问题，经核实后，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yellow"/>
                <w:vertAlign w:val="baseline"/>
                <w:lang w:val="en-US" w:eastAsia="zh-CN"/>
              </w:rPr>
              <w:t>重发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325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74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常温发货的细胞静置2小时后，干冰冻存发货的细胞复苏2天后，绝大多数细胞未存活，经核实后，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yellow"/>
                <w:vertAlign w:val="baseline"/>
                <w:lang w:val="en-US" w:eastAsia="zh-CN"/>
              </w:rPr>
              <w:t>重发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325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74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常温发货的细胞静置22小时并且未开封或干冰冻存发货的细胞复苏2天后，出现污染，经核实后，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yellow"/>
                <w:vertAlign w:val="baseline"/>
                <w:lang w:val="en-US" w:eastAsia="zh-CN"/>
              </w:rPr>
              <w:t>重发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325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74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6.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细胞活性问题，请在收到产品3天内给我们提出真实的实验结果，用台盼蓝染色法鉴定细胞活力，经核实后，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yellow"/>
                <w:vertAlign w:val="baseline"/>
                <w:lang w:val="en-US" w:eastAsia="zh-CN"/>
              </w:rPr>
              <w:t>重发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25" w:type="dxa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green"/>
                <w:vertAlign w:val="baseline"/>
                <w:lang w:val="en-US" w:eastAsia="zh-CN"/>
              </w:rPr>
              <w:t>细胞不予重发</w:t>
            </w:r>
          </w:p>
        </w:tc>
        <w:tc>
          <w:tcPr>
            <w:tcW w:w="8374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客户操作造成细胞污染，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green"/>
                <w:vertAlign w:val="baseline"/>
                <w:lang w:val="en-US" w:eastAsia="zh-CN"/>
              </w:rPr>
              <w:t>不重发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25" w:type="dxa"/>
            <w:vMerge w:val="continue"/>
            <w:vAlign w:val="center"/>
          </w:tcPr>
          <w:p>
            <w:pPr>
              <w:ind w:leftChars="0"/>
              <w:jc w:val="center"/>
            </w:pPr>
          </w:p>
        </w:tc>
        <w:tc>
          <w:tcPr>
            <w:tcW w:w="8374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客户严重操作失误致细胞状态不好，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green"/>
                <w:vertAlign w:val="baseline"/>
                <w:lang w:val="en-US" w:eastAsia="zh-CN"/>
              </w:rPr>
              <w:t>不重发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25" w:type="dxa"/>
            <w:vMerge w:val="continue"/>
            <w:vAlign w:val="center"/>
          </w:tcPr>
          <w:p>
            <w:pPr>
              <w:ind w:left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74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.非我们推荐细胞培养体系致的细胞状态不好，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green"/>
                <w:vertAlign w:val="baseline"/>
                <w:lang w:val="en-US" w:eastAsia="zh-CN"/>
              </w:rPr>
              <w:t>不重发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25" w:type="dxa"/>
            <w:vMerge w:val="continue"/>
            <w:vAlign w:val="center"/>
          </w:tcPr>
          <w:p>
            <w:pPr>
              <w:ind w:left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74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细胞状态不好，未提供真实清晰的培养前3天的细胞状态照片，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green"/>
                <w:vertAlign w:val="baseline"/>
                <w:lang w:val="en-US" w:eastAsia="zh-CN"/>
              </w:rPr>
              <w:t>不重发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25" w:type="dxa"/>
            <w:vMerge w:val="continue"/>
            <w:vAlign w:val="center"/>
          </w:tcPr>
          <w:p>
            <w:pPr>
              <w:ind w:left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74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细胞培养时经其它处理导致细胞出现问题的，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green"/>
                <w:vertAlign w:val="baseline"/>
                <w:lang w:val="en-US" w:eastAsia="zh-CN"/>
              </w:rPr>
              <w:t>不重发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25" w:type="dxa"/>
            <w:vMerge w:val="continue"/>
            <w:vAlign w:val="center"/>
          </w:tcPr>
          <w:p>
            <w:pPr>
              <w:ind w:left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74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6.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收到细胞发现问题与客服人员沟通的时间证明大于3天的，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green"/>
                <w:vertAlign w:val="baseline"/>
                <w:lang w:val="en-US" w:eastAsia="zh-CN"/>
              </w:rPr>
              <w:t>不重发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特别说明</w:t>
            </w:r>
          </w:p>
        </w:tc>
        <w:tc>
          <w:tcPr>
            <w:tcW w:w="8374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上海通蔚生物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客户在细胞培养过程中，有任何技术问题可以拨打免费服务电话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81D31" w:themeColor="accent6" w:themeShade="BF"/>
                <w:sz w:val="21"/>
                <w:szCs w:val="21"/>
                <w:u w:val="none"/>
                <w:vertAlign w:val="baseline"/>
                <w:lang w:val="en-US" w:eastAsia="zh-CN"/>
              </w:rPr>
              <w:t>021-54845833/15800441009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，我们随时给予实验中的免费解答。</w:t>
            </w: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/>
          <w:bCs/>
          <w:color w:val="2E54A1" w:themeColor="accent1" w:themeShade="BF"/>
          <w:sz w:val="24"/>
          <w:szCs w:val="24"/>
          <w:u w:val="single"/>
          <w:lang w:eastAsia="zh-CN"/>
        </w:rPr>
      </w:pPr>
    </w:p>
    <w:p/>
    <w:p/>
    <w:p/>
    <w:p/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7855" cy="4427855"/>
            <wp:effectExtent l="0" t="0" r="10795" b="10795"/>
            <wp:docPr id="1" name="图片 1" descr="完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完图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7855" cy="442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阿里巴巴普惠体 B">
    <w:altName w:val="宋体"/>
    <w:panose1 w:val="00020600040101010101"/>
    <w:charset w:val="86"/>
    <w:family w:val="auto"/>
    <w:pitch w:val="default"/>
    <w:sig w:usb0="00000000" w:usb1="00000000" w:usb2="0000001E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-1174115</wp:posOffset>
              </wp:positionH>
              <wp:positionV relativeFrom="paragraph">
                <wp:posOffset>523875</wp:posOffset>
              </wp:positionV>
              <wp:extent cx="7689215" cy="247650"/>
              <wp:effectExtent l="0" t="0" r="6985" b="0"/>
              <wp:wrapNone/>
              <wp:docPr id="16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83260" y="10234930"/>
                        <a:ext cx="7689215" cy="24765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12D86"/>
                          </a:gs>
                          <a:gs pos="100000">
                            <a:srgbClr val="0E2557"/>
                          </a:gs>
                        </a:gsLst>
                        <a:lin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jc w:val="center"/>
                            <w:rPr>
                              <w:rFonts w:hint="default" w:eastAsiaTheme="minorEastAsia"/>
                              <w:b/>
                              <w:bCs/>
                              <w:color w:val="FFFF00"/>
                              <w:sz w:val="18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kern w:val="0"/>
                              <w:sz w:val="18"/>
                              <w:szCs w:val="18"/>
                              <w:lang w:val="en-US" w:eastAsia="zh-CN"/>
                            </w:rPr>
                            <w:t xml:space="preserve">                                                                            </w:t>
                          </w:r>
                          <w:r>
                            <w:rPr>
                              <w:rFonts w:hint="eastAsia"/>
                              <w:b/>
                              <w:bCs/>
                              <w:kern w:val="0"/>
                              <w:sz w:val="18"/>
                              <w:szCs w:val="18"/>
                              <w:u w:val="none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bCs/>
                              <w:kern w:val="0"/>
                              <w:sz w:val="18"/>
                              <w:szCs w:val="18"/>
                              <w:u w:val="none"/>
                              <w:lang w:val="en-US" w:eastAsia="zh-CN"/>
                            </w:rPr>
                            <w:instrText xml:space="preserve"> HYPERLINK "https://www.tw-reagent.com/" </w:instrText>
                          </w:r>
                          <w:r>
                            <w:rPr>
                              <w:rFonts w:hint="eastAsia"/>
                              <w:b/>
                              <w:bCs/>
                              <w:kern w:val="0"/>
                              <w:sz w:val="18"/>
                              <w:szCs w:val="18"/>
                              <w:u w:val="none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/>
                              <w:b/>
                              <w:bCs/>
                              <w:kern w:val="0"/>
                              <w:sz w:val="18"/>
                              <w:szCs w:val="18"/>
                              <w:u w:val="none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hint="eastAsia"/>
                              <w:b/>
                              <w:bCs/>
                              <w:color w:val="FFFFFF" w:themeColor="background1"/>
                              <w:spacing w:val="61"/>
                              <w:kern w:val="0"/>
                              <w:sz w:val="18"/>
                              <w:szCs w:val="18"/>
                              <w:u w:val="none"/>
                              <w:fitText w:val="2700" w:id="190809444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www.tw-reagent.co</w:t>
                          </w:r>
                          <w:r>
                            <w:rPr>
                              <w:rStyle w:val="7"/>
                              <w:rFonts w:hint="eastAsia"/>
                              <w:b/>
                              <w:bCs/>
                              <w:color w:val="FFFFFF" w:themeColor="background1"/>
                              <w:spacing w:val="16"/>
                              <w:kern w:val="0"/>
                              <w:sz w:val="18"/>
                              <w:szCs w:val="18"/>
                              <w:u w:val="none"/>
                              <w:fitText w:val="2700" w:id="190809444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m</w:t>
                          </w:r>
                          <w:r>
                            <w:rPr>
                              <w:rFonts w:hint="eastAsia"/>
                              <w:b/>
                              <w:bCs/>
                              <w:kern w:val="0"/>
                              <w:sz w:val="18"/>
                              <w:szCs w:val="18"/>
                              <w:u w:val="none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bCs/>
                              <w:spacing w:val="248"/>
                              <w:kern w:val="0"/>
                              <w:sz w:val="18"/>
                              <w:szCs w:val="18"/>
                              <w:fitText w:val="2160" w:id="937565285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FFFF00"/>
                              <w:spacing w:val="248"/>
                              <w:kern w:val="0"/>
                              <w:sz w:val="18"/>
                              <w:szCs w:val="18"/>
                              <w:fitText w:val="2160" w:id="937565285"/>
                              <w:lang w:val="en-US" w:eastAsia="zh-CN"/>
                            </w:rPr>
                            <w:t>-----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FFFF00"/>
                              <w:spacing w:val="3"/>
                              <w:kern w:val="0"/>
                              <w:sz w:val="18"/>
                              <w:szCs w:val="18"/>
                              <w:fitText w:val="2160" w:id="937565285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3" o:spid="_x0000_s1026" o:spt="1" style="position:absolute;left:0pt;margin-left:-92.45pt;margin-top:41.25pt;height:19.5pt;width:605.45pt;z-index:251661312;v-text-anchor:middle;mso-width-relative:page;mso-height-relative:page;" fillcolor="#012D86" filled="t" stroked="f" coordsize="21600,21600" o:gfxdata="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JlJv7fbAAAADAEAAA8AAAAAAAAAAQAgAAAAIgAAAGRycy9k&#10;b3ducmV2LnhtbFBLAQIUABQAAAAIAIdO4kAkLH5jqgIAAE8FAAAOAAAAAAAAAAEAIAAAACoBAABk&#10;cnMvZTJvRG9jLnhtbFBLBQYAAAAABgAGAFkBAABGBgAAAAA=&#10;">
              <v:fill type="gradient" on="t" color2="#0E2557" angle="90" focus="100%" focussize="0,0" rotate="t">
                <o:fill type="gradientUnscaled" v:ext="backwardCompatible"/>
              </v:fill>
              <v:stroke on="f" weight="1pt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default" w:eastAsiaTheme="minorEastAsia"/>
                        <w:b/>
                        <w:bCs/>
                        <w:color w:val="FFFF00"/>
                        <w:sz w:val="18"/>
                        <w:szCs w:val="18"/>
                        <w:lang w:val="en-US" w:eastAsia="zh-CN"/>
                      </w:rPr>
                    </w:pPr>
                    <w:r>
                      <w:rPr>
                        <w:rFonts w:hint="eastAsia"/>
                        <w:b/>
                        <w:bCs/>
                        <w:kern w:val="0"/>
                        <w:sz w:val="18"/>
                        <w:szCs w:val="18"/>
                        <w:lang w:val="en-US" w:eastAsia="zh-CN"/>
                      </w:rPr>
                      <w:t xml:space="preserve">                                                                            </w:t>
                    </w:r>
                    <w:r>
                      <w:rPr>
                        <w:rFonts w:hint="eastAsia"/>
                        <w:b/>
                        <w:bCs/>
                        <w:kern w:val="0"/>
                        <w:sz w:val="18"/>
                        <w:szCs w:val="18"/>
                        <w:u w:val="none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bCs/>
                        <w:kern w:val="0"/>
                        <w:sz w:val="18"/>
                        <w:szCs w:val="18"/>
                        <w:u w:val="none"/>
                        <w:lang w:val="en-US" w:eastAsia="zh-CN"/>
                      </w:rPr>
                      <w:instrText xml:space="preserve"> HYPERLINK "https://www.tw-reagent.com/" </w:instrText>
                    </w:r>
                    <w:r>
                      <w:rPr>
                        <w:rFonts w:hint="eastAsia"/>
                        <w:b/>
                        <w:bCs/>
                        <w:kern w:val="0"/>
                        <w:sz w:val="18"/>
                        <w:szCs w:val="18"/>
                        <w:u w:val="none"/>
                        <w:lang w:val="en-US" w:eastAsia="zh-CN"/>
                      </w:rPr>
                      <w:fldChar w:fldCharType="separate"/>
                    </w:r>
                    <w:r>
                      <w:rPr>
                        <w:rStyle w:val="7"/>
                        <w:rFonts w:hint="eastAsia"/>
                        <w:b/>
                        <w:bCs/>
                        <w:kern w:val="0"/>
                        <w:sz w:val="18"/>
                        <w:szCs w:val="18"/>
                        <w:u w:val="none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7"/>
                        <w:rFonts w:hint="eastAsia"/>
                        <w:b/>
                        <w:bCs/>
                        <w:color w:val="FFFFFF" w:themeColor="background1"/>
                        <w:spacing w:val="61"/>
                        <w:kern w:val="0"/>
                        <w:sz w:val="18"/>
                        <w:szCs w:val="18"/>
                        <w:u w:val="none"/>
                        <w:fitText w:val="2700" w:id="1908094446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www.tw-reagent.co</w:t>
                    </w:r>
                    <w:r>
                      <w:rPr>
                        <w:rStyle w:val="7"/>
                        <w:rFonts w:hint="eastAsia"/>
                        <w:b/>
                        <w:bCs/>
                        <w:color w:val="FFFFFF" w:themeColor="background1"/>
                        <w:spacing w:val="16"/>
                        <w:kern w:val="0"/>
                        <w:sz w:val="18"/>
                        <w:szCs w:val="18"/>
                        <w:u w:val="none"/>
                        <w:fitText w:val="2700" w:id="1908094446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m</w:t>
                    </w:r>
                    <w:r>
                      <w:rPr>
                        <w:rFonts w:hint="eastAsia"/>
                        <w:b/>
                        <w:bCs/>
                        <w:kern w:val="0"/>
                        <w:sz w:val="18"/>
                        <w:szCs w:val="18"/>
                        <w:u w:val="none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bCs/>
                        <w:spacing w:val="248"/>
                        <w:kern w:val="0"/>
                        <w:sz w:val="18"/>
                        <w:szCs w:val="18"/>
                        <w:fitText w:val="2160" w:id="937565285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b/>
                        <w:bCs/>
                        <w:color w:val="FFFF00"/>
                        <w:spacing w:val="248"/>
                        <w:kern w:val="0"/>
                        <w:sz w:val="18"/>
                        <w:szCs w:val="18"/>
                        <w:fitText w:val="2160" w:id="937565285"/>
                        <w:lang w:val="en-US" w:eastAsia="zh-CN"/>
                      </w:rPr>
                      <w:t>-----</w:t>
                    </w:r>
                    <w:r>
                      <w:rPr>
                        <w:rFonts w:hint="eastAsia"/>
                        <w:b/>
                        <w:bCs/>
                        <w:color w:val="FFFF00"/>
                        <w:spacing w:val="3"/>
                        <w:kern w:val="0"/>
                        <w:sz w:val="18"/>
                        <w:szCs w:val="18"/>
                        <w:fitText w:val="2160" w:id="937565285"/>
                        <w:lang w:val="en-US" w:eastAsia="zh-CN"/>
                      </w:rPr>
                      <w:t>-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-247650</wp:posOffset>
              </wp:positionH>
              <wp:positionV relativeFrom="page">
                <wp:posOffset>0</wp:posOffset>
              </wp:positionV>
              <wp:extent cx="7826375" cy="1109345"/>
              <wp:effectExtent l="0" t="0" r="0" b="0"/>
              <wp:wrapNone/>
              <wp:docPr id="15" name="组合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26649" cy="1109345"/>
                        <a:chOff x="867" y="277"/>
                        <a:chExt cx="13422" cy="1747"/>
                      </a:xfrm>
                    </wpg:grpSpPr>
                    <wps:wsp>
                      <wps:cNvPr id="2" name="文本框 2"/>
                      <wps:cNvSpPr txBox="1"/>
                      <wps:spPr>
                        <a:xfrm>
                          <a:off x="2134" y="299"/>
                          <a:ext cx="12112" cy="1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阿里巴巴普惠体 B" w:hAnsi="阿里巴巴普惠体 B" w:eastAsia="阿里巴巴普惠体 B" w:cs="阿里巴巴普惠体 B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val="en-US"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12D86"/>
                                      </w14:gs>
                                      <w14:gs w14:pos="100000">
                                        <w14:srgbClr w14:val="0E2557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drawing>
                                <wp:inline distT="0" distB="0" distL="114300" distR="114300">
                                  <wp:extent cx="469265" cy="473710"/>
                                  <wp:effectExtent l="0" t="0" r="6985" b="2540"/>
                                  <wp:docPr id="13" name="图片 13" descr="通蔚二维码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图片 13" descr="通蔚二维码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9265" cy="473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40"/>
                                <w:szCs w:val="48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阿里巴巴普惠体 B" w:hAnsi="阿里巴巴普惠体 B" w:eastAsia="阿里巴巴普惠体 B" w:cs="阿里巴巴普惠体 B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val="en-US"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12D86"/>
                                      </w14:gs>
                                      <w14:gs w14:pos="100000">
                                        <w14:srgbClr w14:val="0E2557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 xml:space="preserve">本细胞仅供科研使用 , 不得用于其他用途  订购热线:  021-54845833/15800441009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8" name="文本框 8"/>
                      <wps:cNvSpPr txBox="1"/>
                      <wps:spPr>
                        <a:xfrm flipV="1">
                          <a:off x="2198" y="1283"/>
                          <a:ext cx="12091" cy="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g:grpSp>
                      <wpg:cNvPr id="9" name="组合 9"/>
                      <wpg:cNvGrpSpPr/>
                      <wpg:grpSpPr>
                        <a:xfrm>
                          <a:off x="867" y="277"/>
                          <a:ext cx="1224" cy="973"/>
                          <a:chOff x="867" y="277"/>
                          <a:chExt cx="1224" cy="973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867" y="277"/>
                            <a:ext cx="351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1276" y="277"/>
                            <a:ext cx="310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1695" y="277"/>
                            <a:ext cx="168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1971" y="277"/>
                            <a:ext cx="120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19.5pt;margin-top:0pt;height:87.35pt;width:616.25pt;mso-position-horizontal-relative:page;mso-position-vertical-relative:page;z-index:251660288;mso-width-relative:page;mso-height-relative:page;" coordorigin="867,277" coordsize="13422,1747" o:gfxdata="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">
              <o:lock v:ext="edit" aspectratio="f"/>
              <v:shape id="_x0000_s1026" o:spid="_x0000_s1026" o:spt="202" type="#_x0000_t202" style="position:absolute;left:2134;top:299;height:1725;width:12112;" filled="f" stroked="f" coordsize="21600,21600" o:gfxdata="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gsWi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 w:ascii="阿里巴巴普惠体 B" w:hAnsi="阿里巴巴普惠体 B" w:eastAsia="阿里巴巴普惠体 B" w:cs="阿里巴巴普惠体 B"/>
                          <w:b/>
                          <w:bCs/>
                          <w:color w:val="0070C0"/>
                          <w:sz w:val="21"/>
                          <w:szCs w:val="21"/>
                          <w:lang w:val="en-US" w:eastAsia="zh-CN"/>
                          <w14:textFill>
                            <w14:gradFill>
                              <w14:gsLst>
                                <w14:gs w14:pos="0">
                                  <w14:srgbClr w14:val="012D86"/>
                                </w14:gs>
                                <w14:gs w14:pos="100000">
                                  <w14:srgbClr w14:val="0E2557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drawing>
                          <wp:inline distT="0" distB="0" distL="114300" distR="114300">
                            <wp:extent cx="469265" cy="473710"/>
                            <wp:effectExtent l="0" t="0" r="6985" b="2540"/>
                            <wp:docPr id="13" name="图片 13" descr="通蔚二维码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图片 13" descr="通蔚二维码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9265" cy="473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40"/>
                          <w:szCs w:val="48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阿里巴巴普惠体 B" w:hAnsi="阿里巴巴普惠体 B" w:eastAsia="阿里巴巴普惠体 B" w:cs="阿里巴巴普惠体 B"/>
                          <w:b/>
                          <w:bCs/>
                          <w:color w:val="0070C0"/>
                          <w:sz w:val="21"/>
                          <w:szCs w:val="21"/>
                          <w:lang w:val="en-US" w:eastAsia="zh-CN"/>
                          <w14:textFill>
                            <w14:gradFill>
                              <w14:gsLst>
                                <w14:gs w14:pos="0">
                                  <w14:srgbClr w14:val="012D86"/>
                                </w14:gs>
                                <w14:gs w14:pos="100000">
                                  <w14:srgbClr w14:val="0E2557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 xml:space="preserve">本细胞仅供科研使用 , 不得用于其他用途  订购热线:  021-54845833/15800441009                           </w:t>
                      </w:r>
                    </w:p>
                  </w:txbxContent>
                </v:textbox>
              </v:shape>
              <v:shape id="_x0000_s1026" o:spid="_x0000_s1026" o:spt="202" type="#_x0000_t202" style="position:absolute;left:2198;top:1283;flip:y;height:120;width:12091;" filled="f" stroked="f" coordsize="21600,21600" o:gfxdata="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w1bAVtAAAANoAAAAPAAAA&#10;AAAAAAEAIAAAACIAAABkcnMvZG93bnJldi54bWxQSwECFAAUAAAACACHTuJAMy8FnjsAAAA5AAAA&#10;EAAAAAAAAAABACAAAAADAQAAZHJzL3NoYXBleG1sLnhtbFBLBQYAAAAABgAGAFsBAACt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</w:p>
                  </w:txbxContent>
                </v:textbox>
              </v:shape>
              <v:group id="_x0000_s1026" o:spid="_x0000_s1026" o:spt="203" style="position:absolute;left:867;top:277;height:973;width:1224;" coordorigin="867,277" coordsize="1224,973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<o:lock v:ext="edit" aspectratio="f"/>
                <v:rect id="_x0000_s1026" o:spid="_x0000_s1026" o:spt="1" style="position:absolute;left:867;top:277;height:973;width:351;v-text-anchor:middle;" fillcolor="#249087 [2408]" filled="t" stroked="f" coordsize="21600,21600" o:gfxdata="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rzH8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276;top:277;height:973;width:310;v-text-anchor:middle;" fillcolor="#7DDFD7 [1944]" filled="t" stroked="f" coordsize="21600,21600" o:gfxdata="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CNc7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695;top:277;height:973;width:168;v-text-anchor:middle;" fillcolor="#A9E9E4 [1304]" filled="t" stroked="f" coordsize="21600,21600" o:gfxdata="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jbIJu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971;top:277;height:973;width:120;v-text-anchor:middle;" fillcolor="#D4F4F2 [664]" filled="t" stroked="f" coordsize="21600,21600" o:gfxdata="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Tlxxb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v:group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628015</wp:posOffset>
              </wp:positionV>
              <wp:extent cx="7565390" cy="36195"/>
              <wp:effectExtent l="0" t="0" r="16510" b="190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1430" y="815340"/>
                        <a:ext cx="7565390" cy="36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6" o:spid="_x0000_s1026" o:spt="1" style="position:absolute;left:0pt;margin-left:0pt;margin-top:49.45pt;height:2.85pt;width:595.7pt;mso-position-horizontal-relative:page;mso-position-vertical-relative:page;z-index:251659264;v-text-anchor:middle;mso-width-relative:page;mso-height-relative:page;mso-width-percent:1000;" fillcolor="#4874CB [3204]" filled="t" stroked="f" coordsize="21600,21600" o:gfxdata="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NEzUP7WAAAACAEAAA8AAAAAAAAAAQAgAAAAIgAAAGRycy9k&#10;b3ducmV2LnhtbFBLAQIUABQAAAAIAIdO4kBsllJ4dgIAANMEAAAOAAAAAAAAAAEAIAAAACUBAABk&#10;cnMvZTJvRG9jLnhtbFBLBQYAAAAABgAGAFkBAAANBgAAAAA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MjM3NWViYzQyNjU5YTBmNjg0OWE5ZTcwYWE5NTkifQ=="/>
  </w:docVars>
  <w:rsids>
    <w:rsidRoot w:val="3C5F50A5"/>
    <w:rsid w:val="382D7485"/>
    <w:rsid w:val="3C5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2024-01-18T02:35:00Z</dcterms:created>
  <dc:creator>Administrator</dc:creator>
  <cp:lastModifiedBy>Administrator</cp:lastModifiedBy>
  <dcterms:modified xsi:type="dcterms:W3CDTF">2024-01-18T03:25:16Z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1A85B94B7EC2464CBF4236B2AA05DB58_11</vt:lpwstr>
  </property>
</Properties>
</file>