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MB49小鼠膀胱癌细胞专用培养基</w:t>
      </w:r>
    </w:p>
    <w:bookmarkEnd w:id="0"/>
    <w:p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细胞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基本信息</w:t>
      </w:r>
    </w:p>
    <w:tbl>
      <w:tblPr>
        <w:tblStyle w:val="5"/>
        <w:tblpPr w:leftFromText="180" w:rightFromText="180" w:vertAnchor="page" w:horzAnchor="page" w:tblpX="1851" w:tblpY="3741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7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细胞名称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MB49小鼠膀胱癌细胞专用培养基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细胞品牌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通物生物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66" w:type="dxa"/>
            <w:vAlign w:val="center"/>
          </w:tcPr>
          <w:p>
            <w:pPr>
              <w:tabs>
                <w:tab w:val="left" w:pos="581"/>
              </w:tabs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细胞规格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125ml / 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66" w:type="dxa"/>
            <w:vAlign w:val="center"/>
          </w:tcPr>
          <w:p>
            <w:pPr>
              <w:tabs>
                <w:tab w:val="left" w:pos="581"/>
              </w:tabs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细胞形态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产品货期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现货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细胞简介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MB49细胞专用培养基已包含MB49细胞生长所需的各种成分，无需添加任何成分，可直接用于MB49细胞的培养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细胞培养视频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u w:val="none"/>
                <w:shd w:val="clear" w:fill="FFFF00"/>
                <w:lang w:val="en-US" w:eastAsia="zh-CN" w:bidi="ar-SA"/>
              </w:rPr>
              <w:fldChar w:fldCharType="begin"/>
            </w:r>
            <w:r>
              <w:instrText xml:space="preserve"> HYPERLINK "https://www.tw-reagent.com/video/cell.mp4" </w:instrTex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u w:val="none"/>
                <w:shd w:val="clear" w:fill="FFFF00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shd w:val="clear" w:fill="FFFF00"/>
                <w:lang w:val="en-US" w:eastAsia="zh-CN" w:bidi="ar-SA"/>
              </w:rPr>
              <w:t>细胞实验常见问题.mp4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u w:val="none"/>
                <w:shd w:val="clear" w:fill="FFFF00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细菌检测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真菌检测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支原体检测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培养基成份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90%DMEM+10%FBS+PS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主要成分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DMEM基础培养基445ml ; 特级胎牛血清50ml ; P/S青霉素-链霉素5ml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细胞生长实验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细胞生长良好，形态正常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内毒素含量(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eu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/mL)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PH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7.2-7.4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储存条件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2℃-8℃，避光储存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6" w:type="dxa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运输条件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冰袋/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快递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供应范围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仅限于科研实验使用，不得用于其他用途</w:t>
            </w:r>
          </w:p>
        </w:tc>
      </w:tr>
    </w:tbl>
    <w:p/>
    <w:p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注意事项</w:t>
      </w:r>
    </w:p>
    <w:tbl>
      <w:tblPr>
        <w:tblStyle w:val="5"/>
        <w:tblpPr w:leftFromText="180" w:rightFromText="180" w:vertAnchor="text" w:horzAnchor="page" w:tblpX="1912" w:tblpY="244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使用产品时应注意无菌操作，避免污染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本产品含有血清和双抗，如无特别需要不用额外再添加血清和双抗，可以直接使用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为保持本产品的使用效果，不宜将其长时间放置于室温或较高的温度环境中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所有产品请于保质期内使用，超出保质期，必须放弃使用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本产品只供进一步科研使用，不可应用于临床等其他方面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培养基冻融后，可能会有少量絮状物析出，不影响产品正常使用</w:t>
            </w:r>
          </w:p>
        </w:tc>
      </w:tr>
    </w:tbl>
    <w:p/>
    <w:p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售后服务</w:t>
      </w:r>
    </w:p>
    <w:tbl>
      <w:tblPr>
        <w:tblStyle w:val="5"/>
        <w:tblpPr w:leftFromText="180" w:rightFromText="180" w:vertAnchor="text" w:horzAnchor="page" w:tblpX="1907" w:tblpY="222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细胞予重发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细胞运输中遭遇的各种问题，细胞丢失瓶身破损、培养液严重漏液等，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收到细胞未开封，如出现污染状况，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收到细胞3天内，发现污染问题，经核实后，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常温发货细胞静置2小时后，干冰冻存发货细胞复苏2天后，绝大多数细胞未存活，经核实后，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常温发货的细胞静置22小时且未开封或干冰冻存发货的细胞复苏2天后，出现污染经核实后，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细胞活性问题在收到产品3天内提出真实实验结果，用台盼蓝染色法鉴定细胞活力，经核实后，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细胞不予重发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客户操作造成细胞污染，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客户严重操作失误致细胞状态不好，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非我们推荐细胞培养体系致的细胞状态不好，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细胞状态不好，未提供真实清晰的培养前3天的细胞状态照片，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细胞培养时经其它处理导致细胞出现问题的，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收到细胞发现问题与客服人员沟通的时间证明大于3天的，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上海通蔚生物客户在细胞培养过程中，有任何技术问题可以拨打免费服务电话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021-54845833或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u w:val="none"/>
                <w:vertAlign w:val="baseline"/>
                <w:lang w:val="en-US" w:eastAsia="zh-CN"/>
              </w:rPr>
              <w:t>15800441009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，我们随时给予实验中的免费解答。</w:t>
            </w:r>
          </w:p>
        </w:tc>
      </w:tr>
    </w:tbl>
    <w:p/>
    <w:p/>
    <w:p/>
    <w:p>
      <w:pPr>
        <w:rPr>
          <w:rFonts w:hint="eastAsia" w:eastAsiaTheme="minorEastAsia"/>
          <w:lang w:eastAsia="zh-CN"/>
        </w:rPr>
      </w:pPr>
    </w:p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B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542925</wp:posOffset>
              </wp:positionV>
              <wp:extent cx="7689215" cy="228600"/>
              <wp:effectExtent l="0" t="0" r="6985" b="0"/>
              <wp:wrapNone/>
              <wp:docPr id="16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83260" y="10234930"/>
                        <a:ext cx="7689215" cy="228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12D86"/>
                          </a:gs>
                          <a:gs pos="100000">
                            <a:srgbClr val="0E2557"/>
                          </a:gs>
                        </a:gsLst>
                        <a:lin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b/>
                              <w:bCs/>
                              <w:color w:val="FFFF0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                                         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instrText xml:space="preserve"> HYPERLINK "https://www.tw-reagent.com/"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61"/>
                              <w:kern w:val="0"/>
                              <w:sz w:val="18"/>
                              <w:szCs w:val="18"/>
                              <w:u w:val="none"/>
                              <w:fitText w:val="2700" w:id="2090607359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www.tw-reagent.co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16"/>
                              <w:kern w:val="0"/>
                              <w:sz w:val="18"/>
                              <w:szCs w:val="18"/>
                              <w:u w:val="none"/>
                              <w:fitText w:val="2700" w:id="2090607359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248"/>
                              <w:kern w:val="0"/>
                              <w:sz w:val="18"/>
                              <w:szCs w:val="18"/>
                              <w:fitText w:val="2160" w:id="110738770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248"/>
                              <w:kern w:val="0"/>
                              <w:sz w:val="18"/>
                              <w:szCs w:val="18"/>
                              <w:fitText w:val="2160" w:id="1107387704"/>
                              <w:lang w:val="en-US" w:eastAsia="zh-CN"/>
                            </w:rPr>
                            <w:t>-----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3"/>
                              <w:kern w:val="0"/>
                              <w:sz w:val="18"/>
                              <w:szCs w:val="18"/>
                              <w:fitText w:val="2160" w:id="110738770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-92.45pt;margin-top:42.75pt;height:18pt;width:605.45pt;z-index:251661312;v-text-anchor:middle;mso-width-relative:page;mso-height-relative:page;" fillcolor="#012D86" filled="t" stroked="f" coordsize="21600,21600" o:gfxdata="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h31xhdoAAAAMAQAADwAAAAAAAAABACAAAAAiAAAAZHJzL2Rv&#10;d25yZXYueG1sUEsBAhQAFAAAAAgAh07iQHabvZ6qAgAATwUAAA4AAAAAAAAAAQAgAAAAKQEAAGRy&#10;cy9lMm9Eb2MueG1sUEsFBgAAAAAGAAYAWQEAAEUGAAAAAA==&#10;">
              <v:fill type="gradient" on="t" color2="#0E2557" angle="90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eastAsiaTheme="minorEastAsia"/>
                        <w:b/>
                        <w:bCs/>
                        <w:color w:val="FFFF0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lang w:val="en-US" w:eastAsia="zh-CN"/>
                      </w:rPr>
                      <w:t xml:space="preserve">                                                                            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instrText xml:space="preserve"> HYPERLINK "https://www.tw-reagent.com/" </w:instrTex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61"/>
                        <w:kern w:val="0"/>
                        <w:sz w:val="18"/>
                        <w:szCs w:val="18"/>
                        <w:u w:val="none"/>
                        <w:fitText w:val="2700" w:id="2090607359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www.tw-reagent.co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16"/>
                        <w:kern w:val="0"/>
                        <w:sz w:val="18"/>
                        <w:szCs w:val="18"/>
                        <w:u w:val="none"/>
                        <w:fitText w:val="2700" w:id="2090607359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pacing w:val="248"/>
                        <w:kern w:val="0"/>
                        <w:sz w:val="18"/>
                        <w:szCs w:val="18"/>
                        <w:fitText w:val="2160" w:id="110738770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248"/>
                        <w:kern w:val="0"/>
                        <w:sz w:val="18"/>
                        <w:szCs w:val="18"/>
                        <w:fitText w:val="2160" w:id="1107387704"/>
                        <w:lang w:val="en-US" w:eastAsia="zh-CN"/>
                      </w:rPr>
                      <w:t>-----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3"/>
                        <w:kern w:val="0"/>
                        <w:sz w:val="18"/>
                        <w:szCs w:val="18"/>
                        <w:fitText w:val="2160" w:id="1107387704"/>
                        <w:lang w:val="en-US"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-247650</wp:posOffset>
              </wp:positionH>
              <wp:positionV relativeFrom="page">
                <wp:posOffset>0</wp:posOffset>
              </wp:positionV>
              <wp:extent cx="7826375" cy="110934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6649" cy="1109345"/>
                        <a:chOff x="867" y="277"/>
                        <a:chExt cx="13422" cy="174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34" y="299"/>
                          <a:ext cx="12112" cy="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drawing>
                                <wp:inline distT="0" distB="0" distL="114300" distR="114300">
                                  <wp:extent cx="469265" cy="473710"/>
                                  <wp:effectExtent l="0" t="0" r="6985" b="2540"/>
                                  <wp:docPr id="13" name="图片 13" descr="通蔚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通蔚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26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本细胞仅供科研使用 , 不得用于其他用途  订购热线:  021-54845833/15800441009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文本框 8"/>
                      <wps:cNvSpPr txBox="1"/>
                      <wps:spPr>
                        <a:xfrm flipV="1">
                          <a:off x="2198" y="1283"/>
                          <a:ext cx="12091" cy="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9" name="组合 9"/>
                      <wpg:cNvGrpSpPr/>
                      <wpg:grpSpPr>
                        <a:xfrm>
                          <a:off x="867" y="277"/>
                          <a:ext cx="1224" cy="973"/>
                          <a:chOff x="867" y="277"/>
                          <a:chExt cx="1224" cy="973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276" y="277"/>
                            <a:ext cx="31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5pt;margin-top:0pt;height:87.35pt;width:616.25pt;mso-position-horizontal-relative:page;mso-position-vertical-relative:page;z-index:251660288;mso-width-relative:page;mso-height-relative:page;" coordorigin="867,277" coordsize="13422,1747" o:gfxdata="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xEMLCdoAAAAJAQAADwAAAAAAAAABACAAAAAiAAAAZHJzL2Rvd25yZXYu&#10;eG1sUEsBAhQAFAAAAAgAh07iQC3jhpBsBAAA0xUAAA4AAAAAAAAAAQAgAAAAKQEAAGRycy9lMm9E&#10;b2MueG1sUEsFBgAAAAAGAAYAWQEAAAcIAAAAAA==&#10;">
              <o:lock v:ext="edit" aspectratio="f"/>
              <v:shape id="_x0000_s1026" o:spid="_x0000_s1026" o:spt="202" type="#_x0000_t202" style="position:absolute;left:2134;top:299;height:1725;width:1211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drawing>
                          <wp:inline distT="0" distB="0" distL="114300" distR="114300">
                            <wp:extent cx="469265" cy="473710"/>
                            <wp:effectExtent l="0" t="0" r="6985" b="2540"/>
                            <wp:docPr id="13" name="图片 13" descr="通蔚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通蔚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265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本细胞仅供科研使用 , 不得用于其他用途  订购热线:  021-54845833/15800441009                           </w:t>
                      </w:r>
                    </w:p>
                  </w:txbxContent>
                </v:textbox>
              </v:shape>
              <v:shape id="_x0000_s1026" o:spid="_x0000_s1026" o:spt="202" type="#_x0000_t202" style="position:absolute;left:2198;top:1283;flip:y;height:120;width:12091;" filled="f" stroked="f" coordsize="21600,21600" o:gfxdata="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w1bAVtAAAANoAAAAPAAAA&#10;AAAAAAEAIAAAACIAAABkcnMvZG93bnJldi54bWxQSwECFAAUAAAACACHTuJAMy8FnjsAAAA5AAAA&#10;EAAAAAAAAAABACAAAAADAQAAZHJzL3NoYXBleG1sLnhtbFBLBQYAAAAABgAGAFsBAACt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</w:txbxContent>
                </v:textbox>
              </v:shape>
              <v:group id="_x0000_s1026" o:spid="_x0000_s1026" o:spt="203" style="position:absolute;left:867;top:277;height:973;width:1224;" coordorigin="867,277" coordsize="1224,97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49087 [2408]" filled="t" stroked="f" coordsize="21600,21600" o:gfxdata="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zH8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276;top:277;height:973;width:310;v-text-anchor:middle;" fillcolor="#7DDFD7 [1944]" filled="t" stroked="f" coordsize="21600,21600" o:gfxdata="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CNc7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A9E9E4 [1304]" filled="t" stroked="f" coordsize="21600,21600" o:gfxdata="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bIJ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971;top:277;height:973;width:120;v-text-anchor:middle;" fillcolor="#D4F4F2 [664]" filled="t" stroked="f" coordsize="21600,21600" o:gfxdata="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Tlxx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628015</wp:posOffset>
              </wp:positionV>
              <wp:extent cx="7565390" cy="36195"/>
              <wp:effectExtent l="0" t="0" r="16510" b="190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left:0pt;margin-top:49.45pt;height:2.85pt;width:595.7pt;mso-position-horizontal-relative:page;mso-position-vertical-relative:page;z-index:251659264;v-text-anchor:middle;mso-width-relative:page;mso-height-relative:page;mso-width-percent:1000;" fillcolor="#4874CB [3204]" filled="t" stroked="f" coordsize="21600,21600" o:gfxdata="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EzUP7WAAAACAEAAA8AAAAAAAAAAQAgAAAAIgAAAGRycy9k&#10;b3ducmV2LnhtbFBLAQIUABQAAAAIAIdO4kBsllJ4dgIAANMEAAAOAAAAAAAAAAEAIAAAACUBAABk&#10;cnMvZTJvRG9jLnhtbFBLBQYAAAAABgAGAFkBAAAN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ADCF1"/>
    <w:multiLevelType w:val="singleLevel"/>
    <w:tmpl w:val="9C9ADC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ED3B81"/>
    <w:multiLevelType w:val="singleLevel"/>
    <w:tmpl w:val="14ED3B8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jM3NWViYzQyNjU5YTBmNjg0OWE5ZTcwYWE5NTkifQ=="/>
  </w:docVars>
  <w:rsids>
    <w:rsidRoot w:val="74067E56"/>
    <w:rsid w:val="7406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2024-02-27T07:06:00Z</dcterms:created>
  <dc:creator>Administrator</dc:creator>
  <cp:lastModifiedBy>Administrator</cp:lastModifiedBy>
  <dcterms:modified xsi:type="dcterms:W3CDTF">2024-02-27T07:30:18Z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33C1E17A92714EDC9A4B115E462F7460_11</vt:lpwstr>
  </property>
</Properties>
</file>