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1C708"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溶菌酶(LZM)活性检测试剂盒F48样说明书</w:t>
      </w:r>
    </w:p>
    <w:p w14:paraId="01C7D50F">
      <w:pPr>
        <w:rPr>
          <w:rFonts w:hint="eastAsia" w:ascii="微软雅黑" w:hAnsi="微软雅黑" w:eastAsia="微软雅黑" w:cs="微软雅黑"/>
        </w:rPr>
      </w:pPr>
    </w:p>
    <w:p w14:paraId="179D2147">
      <w:pPr>
        <w:jc w:val="center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>规格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 xml:space="preserve">：分光光度法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  <w:lang w:val="en-US" w:eastAsia="zh-CN"/>
        </w:rPr>
        <w:t>50管/48样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 xml:space="preserve">              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>编号 ：TW55495</w:t>
      </w:r>
    </w:p>
    <w:p w14:paraId="5B2E9E9F">
      <w:pPr>
        <w:ind w:firstLine="1260" w:firstLineChars="600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u w:val="none"/>
        </w:rPr>
        <w:t xml:space="preserve">             </w:t>
      </w:r>
    </w:p>
    <w:p w14:paraId="26FC9AE5">
      <w:p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注意</w:t>
      </w:r>
    </w:p>
    <w:p w14:paraId="7A94E39E">
      <w:p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</w:rPr>
        <w:t>正式测定前务必取 3 - 5 个预期差异较大的样本做预测定</w:t>
      </w:r>
      <w:r>
        <w:rPr>
          <w:rFonts w:hint="eastAsia" w:ascii="微软雅黑" w:hAnsi="微软雅黑" w:eastAsia="微软雅黑" w:cs="微软雅黑"/>
        </w:rPr>
        <w:t>。</w:t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测定意义</w:t>
      </w:r>
    </w:p>
    <w:p w14:paraId="4ACB365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溶菌酶又叫胞壁质酶或N-乙酰胞壁质聚糖水解酶。能催化某些细菌细胞壁多糖的水解，从而溶解这些细菌的细胞壁，起到杀死细菌的作用。</w:t>
      </w:r>
    </w:p>
    <w:p w14:paraId="3D054E42">
      <w:p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测定原理</w:t>
      </w:r>
    </w:p>
    <w:p w14:paraId="5D9C934A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溶菌酶可使一定浓度的浑浊菌液降解，使浊度降低，透光度增加，可通过光度变化来测定溶菌酶活性大小。</w:t>
      </w:r>
    </w:p>
    <w:p w14:paraId="56C387CA">
      <w:p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自备仪器和用品</w:t>
      </w:r>
    </w:p>
    <w:p w14:paraId="1B8AA2C1"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</w:rPr>
        <w:t>酶标仪、96孔板、可调式移液器、水浴锅/恒温培养箱、离心机、蒸馏水。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试剂清单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CF46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D389274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试剂名称</w:t>
            </w:r>
          </w:p>
        </w:tc>
        <w:tc>
          <w:tcPr>
            <w:tcW w:w="2130" w:type="dxa"/>
            <w:vAlign w:val="center"/>
          </w:tcPr>
          <w:p w14:paraId="0AB25CD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2131" w:type="dxa"/>
            <w:vAlign w:val="center"/>
          </w:tcPr>
          <w:p w14:paraId="2E6EC0E0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数目</w:t>
            </w:r>
          </w:p>
        </w:tc>
        <w:tc>
          <w:tcPr>
            <w:tcW w:w="2131" w:type="dxa"/>
            <w:vAlign w:val="center"/>
          </w:tcPr>
          <w:p w14:paraId="3C816A6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贮藏</w:t>
            </w:r>
          </w:p>
        </w:tc>
      </w:tr>
      <w:tr w14:paraId="717C3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DCA78A7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试剂一</w:t>
            </w:r>
          </w:p>
        </w:tc>
        <w:tc>
          <w:tcPr>
            <w:tcW w:w="2130" w:type="dxa"/>
            <w:vAlign w:val="center"/>
          </w:tcPr>
          <w:p w14:paraId="709791FF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液体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mL</w:t>
            </w:r>
          </w:p>
        </w:tc>
        <w:tc>
          <w:tcPr>
            <w:tcW w:w="2131" w:type="dxa"/>
            <w:vAlign w:val="center"/>
          </w:tcPr>
          <w:p w14:paraId="69663EDC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x1</w:t>
            </w:r>
          </w:p>
        </w:tc>
        <w:tc>
          <w:tcPr>
            <w:tcW w:w="2131" w:type="dxa"/>
            <w:vAlign w:val="center"/>
          </w:tcPr>
          <w:p w14:paraId="4939D154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4℃</w:t>
            </w:r>
          </w:p>
        </w:tc>
      </w:tr>
      <w:tr w14:paraId="2795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12840A2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试剂二</w:t>
            </w:r>
          </w:p>
        </w:tc>
        <w:tc>
          <w:tcPr>
            <w:tcW w:w="2130" w:type="dxa"/>
            <w:vAlign w:val="center"/>
          </w:tcPr>
          <w:p w14:paraId="569D4DEE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粉剂mg</w:t>
            </w:r>
          </w:p>
        </w:tc>
        <w:tc>
          <w:tcPr>
            <w:tcW w:w="2131" w:type="dxa"/>
            <w:vAlign w:val="center"/>
          </w:tcPr>
          <w:p w14:paraId="4662F577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x2</w:t>
            </w:r>
          </w:p>
        </w:tc>
        <w:tc>
          <w:tcPr>
            <w:tcW w:w="2131" w:type="dxa"/>
            <w:vAlign w:val="center"/>
          </w:tcPr>
          <w:p w14:paraId="1E612A57"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4℃,密封</w:t>
            </w:r>
          </w:p>
        </w:tc>
      </w:tr>
    </w:tbl>
    <w:p w14:paraId="65EA7C36">
      <w:p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样品提取（按照步骤依次操作</w:t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none"/>
          <w14:textFill>
            <w14:solidFill>
              <w14:schemeClr w14:val="accent1"/>
            </w14:solidFill>
          </w14:textFill>
        </w:rPr>
        <w:t>）</w:t>
      </w:r>
    </w:p>
    <w:p w14:paraId="5CB091D1">
      <w:pPr>
        <w:rPr>
          <w:rFonts w:hint="eastAsia" w:ascii="微软雅黑" w:hAnsi="微软雅黑" w:eastAsia="微软雅黑" w:cs="微软雅黑"/>
          <w:b/>
          <w:bCs/>
          <w:u w:val="single"/>
        </w:rPr>
      </w:pPr>
      <w:r>
        <w:rPr>
          <w:rFonts w:hint="eastAsia" w:ascii="微软雅黑" w:hAnsi="微软雅黑" w:eastAsia="微软雅黑" w:cs="微软雅黑"/>
          <w:b/>
          <w:bCs/>
          <w:u w:val="single"/>
        </w:rPr>
        <w:t>一、组织样本</w:t>
      </w:r>
    </w:p>
    <w:p w14:paraId="52FAD482">
      <w:pPr>
        <w:rPr>
          <w:rFonts w:hint="eastAsia" w:ascii="微软雅黑" w:hAnsi="微软雅黑" w:eastAsia="微软雅黑" w:cs="微软雅黑"/>
          <w:b w:val="0"/>
          <w:bCs w:val="0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u w:val="none"/>
        </w:rPr>
        <w:t>1、取约0.1g组织，加入1mL生理盐水，进行冰浴匀浆；</w:t>
      </w:r>
    </w:p>
    <w:p w14:paraId="19349908">
      <w:pPr>
        <w:rPr>
          <w:rFonts w:hint="eastAsia" w:ascii="微软雅黑" w:hAnsi="微软雅黑" w:eastAsia="微软雅黑" w:cs="微软雅黑"/>
          <w:b w:val="0"/>
          <w:bCs w:val="0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u w:val="none"/>
        </w:rPr>
        <w:t>2、然后离心10min（12,000rpm 4℃），取上清，置冰上待测。</w:t>
      </w:r>
    </w:p>
    <w:p w14:paraId="6E7FFBD5">
      <w:pPr>
        <w:rPr>
          <w:rFonts w:hint="eastAsia" w:ascii="微软雅黑" w:hAnsi="微软雅黑" w:eastAsia="微软雅黑" w:cs="微软雅黑"/>
          <w:b w:val="0"/>
          <w:bCs w:val="0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u w:val="none"/>
        </w:rPr>
        <w:t>若增加样本量，可按照组织质量（g）：生理盐水体积(mL)为 1：5~10 的比例进行提取。</w:t>
      </w:r>
    </w:p>
    <w:p w14:paraId="73A805D2">
      <w:pPr>
        <w:rPr>
          <w:rFonts w:hint="eastAsia" w:ascii="微软雅黑" w:hAnsi="微软雅黑" w:eastAsia="微软雅黑" w:cs="微软雅黑"/>
          <w:b/>
          <w:bCs/>
          <w:u w:val="single"/>
        </w:rPr>
      </w:pPr>
      <w:r>
        <w:rPr>
          <w:rFonts w:hint="eastAsia" w:ascii="微软雅黑" w:hAnsi="微软雅黑" w:eastAsia="微软雅黑" w:cs="微软雅黑"/>
          <w:b/>
          <w:bCs/>
          <w:u w:val="single"/>
        </w:rPr>
        <w:t>二、细胞样本</w:t>
      </w:r>
    </w:p>
    <w:p w14:paraId="33AB2F5C">
      <w:pPr>
        <w:rPr>
          <w:rFonts w:hint="eastAsia" w:ascii="微软雅黑" w:hAnsi="微软雅黑" w:eastAsia="微软雅黑" w:cs="微软雅黑"/>
          <w:b w:val="0"/>
          <w:bCs w:val="0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u w:val="none"/>
        </w:rPr>
        <w:t>1、按照细胞数量（10</w:t>
      </w:r>
      <w:r>
        <w:rPr>
          <w:rFonts w:hint="eastAsia" w:ascii="微软雅黑" w:hAnsi="微软雅黑" w:eastAsia="微软雅黑"/>
          <w:vertAlign w:val="superscript"/>
          <w:lang w:eastAsia="zh-CN"/>
        </w:rPr>
        <w:t>4</w:t>
      </w:r>
      <w:r>
        <w:rPr>
          <w:rFonts w:hint="eastAsia" w:ascii="微软雅黑" w:hAnsi="微软雅黑" w:eastAsia="微软雅黑" w:cs="微软雅黑"/>
          <w:b w:val="0"/>
          <w:bCs w:val="0"/>
          <w:u w:val="none"/>
        </w:rPr>
        <w:t>个）：生理盐水体积（mL）为500~1000：1的比例（建议500万细胞加入1mL生理盐水），冰浴超声波破碎细胞（功率300w，超声3秒，间隔7秒，总时间3min）；然后10000g，4℃，离心10min，取上清置于冰上待测。</w:t>
      </w:r>
    </w:p>
    <w:p w14:paraId="6AF278C2">
      <w:pPr>
        <w:rPr>
          <w:rFonts w:hint="eastAsia" w:ascii="微软雅黑" w:hAnsi="微软雅黑" w:eastAsia="微软雅黑" w:cs="微软雅黑"/>
          <w:b/>
          <w:bCs/>
          <w:u w:val="single"/>
        </w:rPr>
      </w:pPr>
      <w:r>
        <w:rPr>
          <w:rFonts w:hint="eastAsia" w:ascii="微软雅黑" w:hAnsi="微软雅黑" w:eastAsia="微软雅黑" w:cs="微软雅黑"/>
          <w:b/>
          <w:bCs/>
          <w:u w:val="single"/>
        </w:rPr>
        <w:t>三、液体样本</w:t>
      </w:r>
    </w:p>
    <w:p w14:paraId="50C457A0">
      <w:pPr>
        <w:rPr>
          <w:rFonts w:hint="eastAsia" w:ascii="微软雅黑" w:hAnsi="微软雅黑" w:eastAsia="微软雅黑" w:cs="微软雅黑"/>
          <w:b w:val="0"/>
          <w:bCs w:val="0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u w:val="none"/>
        </w:rPr>
        <w:t>1、澄清的液体直接检测，若浑浊则离心后取上清液检测。</w:t>
      </w:r>
    </w:p>
    <w:p w14:paraId="27A6862E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实验准备</w:t>
      </w:r>
    </w:p>
    <w:p w14:paraId="40C3274F">
      <w:pPr>
        <w:numPr>
          <w:ilvl w:val="0"/>
          <w:numId w:val="0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1、酶标仪预热30min以上，设定温度25℃，设定波长到450nm。</w:t>
      </w:r>
    </w:p>
    <w:p w14:paraId="476BABC4">
      <w:pPr>
        <w:numPr>
          <w:ilvl w:val="0"/>
          <w:numId w:val="0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2、试剂二的制备：加入20mL试剂一涡旋振荡，至全部溶解备用。</w:t>
      </w:r>
    </w:p>
    <w:p w14:paraId="0F985FB1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lang w:val="en-US" w:eastAsia="zh-CN"/>
        </w:rPr>
        <w:t>3</w:t>
      </w:r>
      <w:r>
        <w:rPr>
          <w:rFonts w:hint="eastAsia" w:ascii="微软雅黑" w:hAnsi="微软雅黑" w:eastAsia="微软雅黑" w:cs="微软雅黑"/>
        </w:rPr>
        <w:t>、所有试剂孵育至室温。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测定操作</w:t>
      </w:r>
    </w:p>
    <w:p w14:paraId="38539650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vertAlign w:val="baseline"/>
        </w:rPr>
      </w:pPr>
      <w:r>
        <w:rPr>
          <w:rFonts w:hint="eastAsia" w:ascii="微软雅黑" w:hAnsi="微软雅黑" w:eastAsia="微软雅黑" w:cs="微软雅黑"/>
        </w:rPr>
        <w:t>1、在EP管中依次操作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139"/>
      </w:tblGrid>
      <w:tr w14:paraId="06C07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E98D44A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  <w:t>试剂名称（μL）</w:t>
            </w:r>
          </w:p>
        </w:tc>
        <w:tc>
          <w:tcPr>
            <w:tcW w:w="4139" w:type="dxa"/>
          </w:tcPr>
          <w:p w14:paraId="66CB3062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vertAlign w:val="baseline"/>
              </w:rPr>
              <w:t>测定管</w:t>
            </w:r>
          </w:p>
        </w:tc>
      </w:tr>
      <w:tr w14:paraId="46970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3E7C724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样本</w:t>
            </w:r>
          </w:p>
        </w:tc>
        <w:tc>
          <w:tcPr>
            <w:tcW w:w="4139" w:type="dxa"/>
          </w:tcPr>
          <w:p w14:paraId="6643A3E5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150</w:t>
            </w:r>
          </w:p>
        </w:tc>
      </w:tr>
      <w:tr w14:paraId="57385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8BFC952">
            <w:pPr>
              <w:numPr>
                <w:ilvl w:val="0"/>
                <w:numId w:val="0"/>
              </w:numPr>
              <w:jc w:val="center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试剂二</w:t>
            </w:r>
          </w:p>
        </w:tc>
        <w:tc>
          <w:tcPr>
            <w:tcW w:w="4139" w:type="dxa"/>
          </w:tcPr>
          <w:p w14:paraId="367825D4">
            <w:pPr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  <w:lang w:val="en-US" w:eastAsia="zh-CN"/>
              </w:rPr>
              <w:t>700</w:t>
            </w:r>
          </w:p>
        </w:tc>
      </w:tr>
      <w:tr w14:paraId="65BCC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0" w:type="dxa"/>
            <w:gridSpan w:val="2"/>
          </w:tcPr>
          <w:p w14:paraId="0D0E3112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vertAlign w:val="baseline"/>
              </w:rPr>
              <w:t>混匀后转移到比色皿中，1min后于450nm读取吸光值A1，4min时再读取A2△A=A1-A2</w:t>
            </w:r>
          </w:p>
        </w:tc>
      </w:tr>
    </w:tbl>
    <w:p w14:paraId="15BA9092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注意</w:t>
      </w:r>
    </w:p>
    <w:p w14:paraId="285F66B0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u w:val="none"/>
        </w:rPr>
        <w:t>1、加完试剂二反应即开始，若是样本量过多，建议分批检测，避免加样时间造成测定误差。</w:t>
      </w:r>
    </w:p>
    <w:p w14:paraId="1AED4F8F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 w:val="0"/>
          <w:bCs w:val="0"/>
          <w:u w:val="none"/>
        </w:rPr>
      </w:pPr>
      <w:r>
        <w:rPr>
          <w:rFonts w:hint="eastAsia" w:ascii="微软雅黑" w:hAnsi="微软雅黑" w:eastAsia="微软雅黑" w:cs="微软雅黑"/>
          <w:b w:val="0"/>
          <w:bCs w:val="0"/>
          <w:u w:val="none"/>
        </w:rPr>
        <w:t>2、若A1的值小于1.4或ΔA大于0.8，可对样本稀释后再测定。计算结果除以稀释倍数。</w:t>
      </w:r>
    </w:p>
    <w:p w14:paraId="59E8E3E2"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u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 w:val="0"/>
          <w:bCs w:val="0"/>
          <w:u w:val="none"/>
        </w:rPr>
        <w:t>、若测定管的△A小于0.005，可增加反应时间(如增至10min，则改变后的T代入计算公式重新计算。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结果计算</w:t>
      </w:r>
    </w:p>
    <w:p w14:paraId="5C0B6B89">
      <w:pPr>
        <w:jc w:val="left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  <w:u w:val="single"/>
        </w:rPr>
        <w:t>(1)按照体积计算</w:t>
      </w:r>
      <w:r>
        <w:rPr>
          <w:rFonts w:hint="eastAsia" w:ascii="微软雅黑" w:hAnsi="微软雅黑" w:eastAsia="微软雅黑" w:cs="微软雅黑"/>
          <w:b/>
          <w:bCs/>
        </w:rPr>
        <w:t>：</w:t>
      </w:r>
    </w:p>
    <w:p w14:paraId="356D512A">
      <w:pPr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酶活定义：每毫升液体每分钟在反应体系中使 450nm 处吸光值变化 0.0005 为一个酶活单位。</w:t>
      </w:r>
    </w:p>
    <w:p w14:paraId="2ED32205">
      <w:pPr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溶菌酶活性(U/mL)=ΔA÷V1÷0.0005÷T=4444.4×ΔA</w:t>
      </w:r>
    </w:p>
    <w:p w14:paraId="3A82E1FA">
      <w:pPr>
        <w:jc w:val="left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  <w:u w:val="single"/>
        </w:rPr>
        <w:t>(2)按样本质量计算</w:t>
      </w:r>
      <w:r>
        <w:rPr>
          <w:rFonts w:hint="eastAsia" w:ascii="微软雅黑" w:hAnsi="微软雅黑" w:eastAsia="微软雅黑" w:cs="微软雅黑"/>
          <w:b/>
          <w:bCs/>
        </w:rPr>
        <w:t>：</w:t>
      </w:r>
    </w:p>
    <w:p w14:paraId="608E06C8">
      <w:pPr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酶活定义：每克组织每分钟在反应体系中使 450nm 处吸光值变化 0.0005 为一个酶活单位。</w:t>
      </w:r>
    </w:p>
    <w:p w14:paraId="5DC40D72">
      <w:pPr>
        <w:jc w:val="left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</w:rPr>
        <w:t>溶菌酶活性(U/g)=ΔA÷(W× V1÷V)÷0.0005÷T=4444.4×ΔA÷W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u w:val="single"/>
        </w:rPr>
        <w:t>(3)按样本蛋白浓度计算</w:t>
      </w:r>
      <w:r>
        <w:rPr>
          <w:rFonts w:hint="eastAsia" w:ascii="微软雅黑" w:hAnsi="微软雅黑" w:eastAsia="微软雅黑" w:cs="微软雅黑"/>
          <w:b/>
          <w:bCs/>
        </w:rPr>
        <w:t>：</w:t>
      </w:r>
    </w:p>
    <w:p w14:paraId="49E5368E">
      <w:pPr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酶活定义：每毫克组织蛋白每分钟在反应体系中使 450nm 吸光值变化 0.0005 为一个酶活单位。</w:t>
      </w:r>
    </w:p>
    <w:p w14:paraId="630ADC70">
      <w:pPr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溶菌酶活性(U/mg prot)=ΔA÷(V1×Cpr)÷0.0005÷T=4444.4×ΔA÷Cpr</w:t>
      </w:r>
    </w:p>
    <w:p w14:paraId="36579A54">
      <w:pPr>
        <w:jc w:val="left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  <w:u w:val="single"/>
        </w:rPr>
        <w:t>(4)按照细胞数量计算</w:t>
      </w:r>
      <w:r>
        <w:rPr>
          <w:rFonts w:hint="eastAsia" w:ascii="微软雅黑" w:hAnsi="微软雅黑" w:eastAsia="微软雅黑" w:cs="微软雅黑"/>
          <w:b/>
          <w:bCs/>
        </w:rPr>
        <w:t>：</w:t>
      </w:r>
    </w:p>
    <w:p w14:paraId="68FB71E8">
      <w:pPr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酶活定义：每10</w:t>
      </w:r>
      <w:r>
        <w:rPr>
          <w:rFonts w:hint="eastAsia" w:ascii="微软雅黑" w:hAnsi="微软雅黑" w:eastAsia="微软雅黑"/>
          <w:vertAlign w:val="superscript"/>
          <w:lang w:eastAsia="zh-CN"/>
        </w:rPr>
        <w:t>4</w:t>
      </w:r>
      <w:r>
        <w:rPr>
          <w:rFonts w:hint="eastAsia" w:ascii="微软雅黑" w:hAnsi="微软雅黑" w:eastAsia="微软雅黑" w:cs="微软雅黑"/>
        </w:rPr>
        <w:t>个细胞每分钟在反应体系中使 450nm 处吸光值变化 0.0005 为一个酶活单位。</w:t>
      </w:r>
    </w:p>
    <w:p w14:paraId="2E4311F6">
      <w:p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溶菌酶活性(U/10</w:t>
      </w:r>
      <w:r>
        <w:rPr>
          <w:rFonts w:hint="eastAsia" w:ascii="微软雅黑" w:hAnsi="微软雅黑" w:eastAsia="微软雅黑"/>
          <w:vertAlign w:val="superscript"/>
          <w:lang w:eastAsia="zh-CN"/>
        </w:rPr>
        <w:t>4</w:t>
      </w:r>
      <w:r>
        <w:rPr>
          <w:rFonts w:hint="eastAsia" w:ascii="微软雅黑" w:hAnsi="微软雅黑" w:eastAsia="微软雅黑" w:cs="微软雅黑"/>
        </w:rPr>
        <w:t>cell)= ΔA÷(500×V1÷V)÷0.0005÷T=8.9×ΔA÷W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</w:rPr>
        <w:t xml:space="preserve">V1：样本加样体积，150μL=0.15mL；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</w:rPr>
        <w:t>W：取样质量，g；</w:t>
      </w:r>
    </w:p>
    <w:p w14:paraId="1F2A15F4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V：提取加入的生理盐水体积，1mL；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</w:rPr>
        <w:t>Cpr：样本蛋白质浓度，mg/mL；</w:t>
      </w:r>
    </w:p>
    <w:p w14:paraId="74C23D3F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T：反应时间，3min </w:t>
      </w:r>
      <w:r>
        <w:rPr>
          <w:rFonts w:hint="eastAsia" w:ascii="微软雅黑" w:hAnsi="微软雅黑" w:eastAsia="微软雅黑" w:cs="微软雅黑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4874CB" w:themeColor="accent1"/>
          <w:sz w:val="28"/>
          <w:szCs w:val="28"/>
          <w:u w:val="single"/>
          <w14:textFill>
            <w14:solidFill>
              <w14:schemeClr w14:val="accent1"/>
            </w14:solidFill>
          </w14:textFill>
        </w:rPr>
        <w:t>预实验的意义</w:t>
      </w:r>
    </w:p>
    <w:p w14:paraId="7428D5E1">
      <w:pPr>
        <w:rPr>
          <w:rFonts w:hint="eastAsia" w:ascii="微软雅黑" w:hAnsi="微软雅黑" w:eastAsia="微软雅黑" w:cs="微软雅黑"/>
          <w:b/>
          <w:bCs/>
          <w:u w:val="single"/>
        </w:rPr>
      </w:pPr>
      <w:r>
        <w:rPr>
          <w:rFonts w:hint="eastAsia" w:ascii="微软雅黑" w:hAnsi="微软雅黑" w:eastAsia="微软雅黑" w:cs="微软雅黑"/>
          <w:b/>
          <w:bCs/>
          <w:u w:val="single"/>
        </w:rPr>
        <w:t>比色法检测试剂盒预实验非常重要</w:t>
      </w:r>
    </w:p>
    <w:p w14:paraId="0BCDB441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1、确定该试剂盒是否适合客户的样本检测，以免造成试剂盒和样本的浪费（比如低表达处理的样本）；</w:t>
      </w:r>
    </w:p>
    <w:p w14:paraId="403E29C4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2、熟悉生化试剂盒的操作流程，尤其是初次使用生化试剂盒测定；</w:t>
      </w:r>
    </w:p>
    <w:p w14:paraId="5C3C1852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3、确定样本的处理方法及稀释倍数是否合适；</w:t>
      </w:r>
    </w:p>
    <w:p w14:paraId="12EAD60C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4、了解实验过程中可能出现的实验现象或问题，以便于及时作出调整；</w:t>
      </w:r>
    </w:p>
    <w:p w14:paraId="3F8724D7">
      <w:p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5、通过3 - 5组预实验，判断试剂盒对于样本的最佳适应稀释浓度范围，指导实验样本稀释比例。</w:t>
      </w:r>
    </w:p>
    <w:p w14:paraId="632DEA39">
      <w:pPr>
        <w:rPr>
          <w:rFonts w:hint="eastAsia" w:ascii="微软雅黑" w:hAnsi="微软雅黑" w:eastAsia="微软雅黑" w:cs="微软雅黑"/>
          <w:b w:val="0"/>
          <w:bCs w:val="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5E4A4">
    <w:pPr>
      <w:pStyle w:val="3"/>
    </w:pPr>
    <w: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-31115</wp:posOffset>
              </wp:positionH>
              <wp:positionV relativeFrom="topMargin">
                <wp:posOffset>648970</wp:posOffset>
              </wp:positionV>
              <wp:extent cx="16507460" cy="77470"/>
              <wp:effectExtent l="0" t="0" r="8890" b="17780"/>
              <wp:wrapNone/>
              <wp:docPr id="13" name="组合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07460" cy="77561"/>
                        <a:chOff x="7910" y="1270"/>
                        <a:chExt cx="10359" cy="57"/>
                      </a:xfrm>
                    </wpg:grpSpPr>
                    <wps:wsp>
                      <wps:cNvPr id="5" name="直接连接符 5"/>
                      <wps:cNvCnPr/>
                      <wps:spPr>
                        <a:xfrm>
                          <a:off x="7917" y="1293"/>
                          <a:ext cx="10352" cy="11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12" name="组合 12"/>
                      <wpg:cNvGrpSpPr/>
                      <wpg:grpSpPr>
                        <a:xfrm>
                          <a:off x="7910" y="1270"/>
                          <a:ext cx="10359" cy="57"/>
                          <a:chOff x="7910" y="1270"/>
                          <a:chExt cx="10359" cy="57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7910" y="1270"/>
                            <a:ext cx="617" cy="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17844" y="1270"/>
                            <a:ext cx="425" cy="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>
                            <a:off x="17245" y="1270"/>
                            <a:ext cx="425" cy="57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2.45pt;margin-top:51.1pt;height:6.1pt;width:1299.8pt;mso-position-horizontal-relative:page;mso-position-vertical-relative:page;z-index:-251656192;mso-width-relative:page;mso-height-relative:page;" coordorigin="7910,1270" coordsize="10359,57" o:gfxdata="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">
              <o:lock v:ext="edit" aspectratio="f"/>
              <v:line id="_x0000_s1026" o:spid="_x0000_s1026" o:spt="20" style="position:absolute;left:7917;top:1293;height:11;width:10352;" filled="f" stroked="t" coordsize="21600,21600" o:gfxdata="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3wtursAAADa&#10;AAAADwAAAAAAAAABACAAAAAiAAAAZHJzL2Rvd25yZXYueG1sUEsBAhQAFAAAAAgAh07iQDMvBZ47&#10;AAAAOQAAABAAAAAAAAAAAQAgAAAACgEAAGRycy9zaGFwZXhtbC54bWxQSwUGAAAAAAYABgBbAQAA&#10;tAMAAAAA&#10;">
                <v:fill on="f" focussize="0,0"/>
                <v:stroke weight="1pt" color="#0000FF [3204]" miterlimit="8" joinstyle="miter"/>
                <v:imagedata o:title=""/>
                <o:lock v:ext="edit" aspectratio="f"/>
              </v:line>
              <v:group id="_x0000_s1026" o:spid="_x0000_s1026" o:spt="203" style="position:absolute;left:7910;top:1270;height:57;width:10359;" coordorigin="7910,1270" coordsize="10359,57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<o:lock v:ext="edit" aspectratio="f"/>
                <v:rect id="_x0000_s1026" o:spid="_x0000_s1026" o:spt="1" style="position:absolute;left:7910;top:1270;height:57;width:617;v-text-anchor:middle;" fillcolor="#4874CB [3204]" filled="t" stroked="f" coordsize="21600,21600" o:gfxdata="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pIzO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7844;top:1270;height:57;width:425;v-text-anchor:middle;" fillcolor="#4874CB [3204]" filled="t" stroked="f" coordsize="21600,21600" o:gfxdata="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6ClV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7245;top:1270;height:57;width:425;v-text-anchor:middle;" fillcolor="#EE822F [3205]" filled="t" stroked="f" coordsize="21600,21600" o:gfxdata="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3Y6gm5AAAA2g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v:group>
          </w:pict>
        </mc:Fallback>
      </mc:AlternateContent>
    </w:r>
    <w:r>
      <w:drawing>
        <wp:anchor distT="0" distB="0" distL="0" distR="0" simplePos="0" relativeHeight="251664384" behindDoc="0" locked="0" layoutInCell="1" allowOverlap="1">
          <wp:simplePos x="0" y="0"/>
          <wp:positionH relativeFrom="column">
            <wp:posOffset>-643890</wp:posOffset>
          </wp:positionH>
          <wp:positionV relativeFrom="paragraph">
            <wp:posOffset>-461645</wp:posOffset>
          </wp:positionV>
          <wp:extent cx="526415" cy="473710"/>
          <wp:effectExtent l="0" t="0" r="6985" b="2540"/>
          <wp:wrapNone/>
          <wp:docPr id="14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415" cy="473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-832485</wp:posOffset>
              </wp:positionH>
              <wp:positionV relativeFrom="paragraph">
                <wp:posOffset>-527685</wp:posOffset>
              </wp:positionV>
              <wp:extent cx="70485" cy="617220"/>
              <wp:effectExtent l="0" t="0" r="5715" b="11430"/>
              <wp:wrapNone/>
              <wp:docPr id="10" name="矩形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485" cy="617220"/>
                      </a:xfrm>
                      <a:prstGeom prst="rect">
                        <a:avLst/>
                      </a:prstGeom>
                      <a:solidFill>
                        <a:srgbClr val="D4F4F2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65.55pt;margin-top:-41.55pt;height:48.6pt;width:5.55pt;z-index:251663360;mso-width-relative:page;mso-height-relative:page;" fillcolor="#D4F4F2" filled="t" stroked="f" coordsize="21600,21600" o:gfxdata="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axnLxdgAAAAMAQAADwAAAAAAAAABACAAAAAiAAAAZHJzL2Rvd25yZXYueG1sUEsBAhQAFAAAAAgA&#10;h07iQDKqWW+zAQAAXwMAAA4AAAAAAAAAAQAgAAAAJwEAAGRycy9lMm9Eb2MueG1sUEsFBgAAAAAG&#10;AAYAWQEAAEw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-956310</wp:posOffset>
              </wp:positionH>
              <wp:positionV relativeFrom="paragraph">
                <wp:posOffset>-542925</wp:posOffset>
              </wp:positionV>
              <wp:extent cx="99060" cy="617220"/>
              <wp:effectExtent l="0" t="0" r="15240" b="1143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617220"/>
                      </a:xfrm>
                      <a:prstGeom prst="rect">
                        <a:avLst/>
                      </a:prstGeom>
                      <a:solidFill>
                        <a:srgbClr val="A9E9E4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DF49D1">
                          <w:pPr>
                            <w:jc w:val="center"/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75.3pt;margin-top:-42.75pt;height:48.6pt;width:7.8pt;z-index:251662336;mso-width-relative:page;mso-height-relative:page;" fillcolor="#A9E9E4" filled="t" stroked="f" coordsize="21600,21600" o:gfxdata="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x/+2p2gAAAAwBAAAPAAAAAAAAAAEAIAAAACIAAABkcnMvZG93bnJldi54bWxQSwEC&#10;FAAUAAAACACHTuJA9HBbK7kBAABoAwAADgAAAAAAAAABACAAAAApAQAAZHJzL2Uyb0RvYy54bWxQ&#10;SwUGAAAAAAYABgBZAQAAVA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04DF49D1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-1133475</wp:posOffset>
              </wp:positionH>
              <wp:positionV relativeFrom="paragraph">
                <wp:posOffset>-600075</wp:posOffset>
              </wp:positionV>
              <wp:extent cx="134620" cy="683895"/>
              <wp:effectExtent l="0" t="0" r="17780" b="1905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4620" cy="683895"/>
                      </a:xfrm>
                      <a:prstGeom prst="rect">
                        <a:avLst/>
                      </a:prstGeom>
                      <a:solidFill>
                        <a:srgbClr val="7DDFD7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89.25pt;margin-top:-47.25pt;height:53.85pt;width:10.6pt;z-index:251661312;mso-width-relative:page;mso-height-relative:page;" fillcolor="#7DDFD7" filled="t" stroked="f" coordsize="21600,21600" o:gfxdata="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MtoB3tkAAAAMAQAADwAAAAAAAAABACAAAAAiAAAAZHJzL2Rvd25yZXYueG1sUEsBAhQAFAAAAAgA&#10;h07iQKEKB8uyAQAAXgMAAA4AAAAAAAAAAQAgAAAAKAEAAGRycy9lMm9Eb2MueG1sUEsFBgAAAAAG&#10;AAYAWQEAAEwFAAAA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mc:AlternateContent>
                <mc:Choice Requires="wp14">
                  <wp:positionH relativeFrom="page">
                    <wp14:pctPosHOffset>8000</wp14:pctPosHOffset>
                  </wp:positionH>
                </mc:Choice>
                <mc:Fallback>
                  <wp:positionH relativeFrom="page">
                    <wp:posOffset>604520</wp:posOffset>
                  </wp:positionH>
                </mc:Fallback>
              </mc:AlternateContent>
              <mc:AlternateContent>
                <mc:Choice Requires="wp14">
                  <wp:positionV relativeFrom="topMargin">
                    <wp14:pctPosVOffset>25000</wp14:pctPosVOffset>
                  </wp:positionV>
                </mc:Choice>
                <mc:Fallback>
                  <wp:positionV relativeFrom="page">
                    <wp:posOffset>228600</wp:posOffset>
                  </wp:positionV>
                </mc:Fallback>
              </mc:AlternateContent>
              <wp:extent cx="6203315" cy="471170"/>
              <wp:effectExtent l="0" t="0" r="0" b="0"/>
              <wp:wrapNone/>
              <wp:docPr id="11" name="组合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03315" cy="514350"/>
                        <a:chOff x="7947" y="630"/>
                        <a:chExt cx="9769" cy="810"/>
                      </a:xfrm>
                    </wpg:grpSpPr>
                    <wps:wsp>
                      <wps:cNvPr id="4" name="任意多边形 4"/>
                      <wps:cNvSpPr/>
                      <wps:spPr>
                        <a:xfrm>
                          <a:off x="7947" y="630"/>
                          <a:ext cx="165" cy="389"/>
                        </a:xfrm>
                        <a:custGeom>
                          <a:avLst/>
                          <a:gdLst>
                            <a:gd name="connsiteX0" fmla="*/ 0 w 165"/>
                            <a:gd name="connsiteY0" fmla="*/ 0 h 410"/>
                            <a:gd name="connsiteX1" fmla="*/ 162 w 165"/>
                            <a:gd name="connsiteY1" fmla="*/ 55 h 410"/>
                            <a:gd name="connsiteX2" fmla="*/ 165 w 165"/>
                            <a:gd name="connsiteY2" fmla="*/ 410 h 410"/>
                            <a:gd name="connsiteX3" fmla="*/ 0 w 165"/>
                            <a:gd name="connsiteY3" fmla="*/ 358 h 410"/>
                            <a:gd name="connsiteX4" fmla="*/ 0 w 165"/>
                            <a:gd name="connsiteY4" fmla="*/ 0 h 4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" h="410">
                              <a:moveTo>
                                <a:pt x="0" y="0"/>
                              </a:moveTo>
                              <a:lnTo>
                                <a:pt x="162" y="55"/>
                              </a:lnTo>
                              <a:lnTo>
                                <a:pt x="165" y="410"/>
                              </a:lnTo>
                              <a:lnTo>
                                <a:pt x="0" y="3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" name="任意多边形 3"/>
                      <wps:cNvSpPr/>
                      <wps:spPr>
                        <a:xfrm>
                          <a:off x="8034" y="738"/>
                          <a:ext cx="165" cy="392"/>
                        </a:xfrm>
                        <a:custGeom>
                          <a:avLst/>
                          <a:gdLst>
                            <a:gd name="connsiteX0" fmla="*/ 0 w 165"/>
                            <a:gd name="connsiteY0" fmla="*/ 0 h 410"/>
                            <a:gd name="connsiteX1" fmla="*/ 162 w 165"/>
                            <a:gd name="connsiteY1" fmla="*/ 55 h 410"/>
                            <a:gd name="connsiteX2" fmla="*/ 165 w 165"/>
                            <a:gd name="connsiteY2" fmla="*/ 410 h 410"/>
                            <a:gd name="connsiteX3" fmla="*/ 0 w 165"/>
                            <a:gd name="connsiteY3" fmla="*/ 358 h 410"/>
                            <a:gd name="connsiteX4" fmla="*/ 0 w 165"/>
                            <a:gd name="connsiteY4" fmla="*/ 0 h 4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" h="410">
                              <a:moveTo>
                                <a:pt x="0" y="0"/>
                              </a:moveTo>
                              <a:lnTo>
                                <a:pt x="162" y="55"/>
                              </a:lnTo>
                              <a:lnTo>
                                <a:pt x="165" y="410"/>
                              </a:lnTo>
                              <a:lnTo>
                                <a:pt x="0" y="3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9" name="文本框 9"/>
                      <wps:cNvSpPr txBox="1"/>
                      <wps:spPr>
                        <a:xfrm>
                          <a:off x="8278" y="646"/>
                          <a:ext cx="9438" cy="7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1EC8A">
                            <w:pPr>
                              <w:pStyle w:val="3"/>
                              <w:spacing w:after="120"/>
                              <w:jc w:val="left"/>
                              <w:rPr>
                                <w:rFonts w:hint="default" w:cs="黑体" w:eastAsiaTheme="minorEastAsia"/>
                                <w:color w:val="262626" w:themeColor="text1" w:themeTint="D9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cs="黑体"/>
                                <w:color w:val="262626" w:themeColor="text1" w:themeTint="D9"/>
                                <w:sz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A2D7B"/>
                                <w:spacing w:val="0"/>
                                <w:w w:val="72"/>
                                <w:kern w:val="0"/>
                                <w:position w:val="-1"/>
                                <w:sz w:val="28"/>
                                <w:szCs w:val="28"/>
                                <w:fitText w:val="4536" w:id="1200299753"/>
                              </w:rPr>
                              <w:t>本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A2D7B"/>
                                <w:spacing w:val="0"/>
                                <w:w w:val="72"/>
                                <w:kern w:val="0"/>
                                <w:position w:val="-1"/>
                                <w:sz w:val="28"/>
                                <w:szCs w:val="28"/>
                                <w:fitText w:val="4536" w:id="1200299753"/>
                                <w:lang w:val="en-US" w:eastAsia="zh-CN"/>
                              </w:rPr>
                              <w:t>产品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A2D7B"/>
                                <w:spacing w:val="0"/>
                                <w:w w:val="72"/>
                                <w:kern w:val="0"/>
                                <w:position w:val="-1"/>
                                <w:sz w:val="28"/>
                                <w:szCs w:val="28"/>
                                <w:fitText w:val="4536" w:id="1200299753"/>
                              </w:rPr>
                              <w:t xml:space="preserve">仅供科研使用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0A2869"/>
                                <w:spacing w:val="0"/>
                                <w:w w:val="72"/>
                                <w:kern w:val="0"/>
                                <w:position w:val="-1"/>
                                <w:sz w:val="28"/>
                                <w:szCs w:val="28"/>
                                <w:fitText w:val="4536" w:id="1200299753"/>
                              </w:rPr>
                              <w:t xml:space="preserve">不得用于其他用途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2D6E"/>
                                <w:spacing w:val="0"/>
                                <w:w w:val="72"/>
                                <w:kern w:val="0"/>
                                <w:position w:val="-1"/>
                                <w:sz w:val="28"/>
                                <w:szCs w:val="28"/>
                                <w:fitText w:val="4536" w:id="1200299753"/>
                              </w:rPr>
                              <w:t>订购热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2D6E"/>
                                <w:spacing w:val="2"/>
                                <w:w w:val="72"/>
                                <w:kern w:val="0"/>
                                <w:position w:val="-1"/>
                                <w:sz w:val="28"/>
                                <w:szCs w:val="28"/>
                                <w:fitText w:val="4536" w:id="1200299753"/>
                              </w:rPr>
                              <w:t>线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2D6E"/>
                                <w:spacing w:val="-14"/>
                                <w:position w:val="-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2D6E"/>
                                <w:spacing w:val="-14"/>
                                <w:position w:val="-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D2D6E"/>
                                <w:spacing w:val="22"/>
                                <w:position w:val="-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5377D"/>
                                <w:spacing w:val="-14"/>
                                <w:position w:val="-1"/>
                                <w:sz w:val="24"/>
                                <w:szCs w:val="24"/>
                              </w:rPr>
                              <w:t>021-54845833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5377D"/>
                                <w:spacing w:val="-14"/>
                                <w:position w:val="-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5377D"/>
                                <w:spacing w:val="-14"/>
                                <w:position w:val="-1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5377D"/>
                                <w:spacing w:val="-14"/>
                                <w:position w:val="-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15377D"/>
                                <w:spacing w:val="-14"/>
                                <w:position w:val="-1"/>
                                <w:sz w:val="24"/>
                                <w:szCs w:val="24"/>
                              </w:rPr>
                              <w:t>15800441009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47.6pt;margin-top:18pt;height:37.1pt;width:488.45pt;mso-position-horizontal-relative:page;mso-position-vertical-relative:page;z-index:-251657216;mso-width-relative:page;mso-height-relative:page;" coordorigin="7947,630" coordsize="9769,810" o:gfxdata="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">
              <o:lock v:ext="edit" aspectratio="f"/>
              <v:shape id="_x0000_s1026" o:spid="_x0000_s1026" o:spt="100" style="position:absolute;left:7947;top:630;height:389;width:165;v-text-anchor:middle;" fillcolor="#EE822F [3205]" filled="t" stroked="f" coordsize="165,410" o:gfxdata="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weVrS5AAAA2gAA&#10;AA8AAAAAAAAAAQAgAAAAIgAAAGRycy9kb3ducmV2LnhtbFBLAQIUABQAAAAIAIdO4kAzLwWeOwAA&#10;ADkAAAAQAAAAAAAAAAEAIAAAAAgBAABkcnMvc2hhcGV4bWwueG1sUEsFBgAAAAAGAAYAWwEAALID&#10;AAAAAA==&#10;" path="m0,0l162,55,165,410,0,358,0,0xe">
                <v:path o:connectlocs="0,0;162,52;165,389;0,339;0,0" o:connectangles="0,0,0,0,0"/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100" style="position:absolute;left:8034;top:738;height:392;width:165;v-text-anchor:middle;" fillcolor="#4874CB [3204]" filled="t" stroked="f" coordsize="165,410" o:gfxdata="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fWoGugAAANoA&#10;AAAPAAAAAAAAAAEAIAAAACIAAABkcnMvZG93bnJldi54bWxQSwECFAAUAAAACACHTuJAMy8FnjsA&#10;AAA5AAAAEAAAAAAAAAABACAAAAAJAQAAZHJzL3NoYXBleG1sLnhtbFBLBQYAAAAABgAGAFsBAACz&#10;AwAAAAA=&#10;" path="m0,0l162,55,165,410,0,358,0,0xe">
                <v:path o:connectlocs="0,0;162,52;165,392;0,342;0,0" o:connectangles="0,0,0,0,0"/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202" type="#_x0000_t202" style="position:absolute;left:8278;top:646;height:794;width:9438;" filled="f" stroked="f" coordsize="21600,21600" o:gfxdata="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G35Mm2AAAA2gAAAA8A&#10;AAAAAAAAAQAgAAAAIgAAAGRycy9kb3ducmV2LnhtbFBLAQIUABQAAAAIAIdO4kAzLwWeOwAAADkA&#10;AAAQAAAAAAAAAAEAIAAAAAUBAABkcnMvc2hhcGV4bWwueG1sUEsFBgAAAAAGAAYAWwEAAK8DAAAA&#10;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C11EC8A">
                      <w:pPr>
                        <w:pStyle w:val="3"/>
                        <w:spacing w:after="120"/>
                        <w:jc w:val="left"/>
                        <w:rPr>
                          <w:rFonts w:hint="default" w:cs="黑体" w:eastAsiaTheme="minorEastAsia"/>
                          <w:color w:val="262626" w:themeColor="text1" w:themeTint="D9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cs="黑体"/>
                          <w:color w:val="262626" w:themeColor="text1" w:themeTint="D9"/>
                          <w:sz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A2D7B"/>
                          <w:spacing w:val="0"/>
                          <w:w w:val="72"/>
                          <w:kern w:val="0"/>
                          <w:position w:val="-1"/>
                          <w:sz w:val="28"/>
                          <w:szCs w:val="28"/>
                          <w:fitText w:val="4536" w:id="1200299753"/>
                        </w:rPr>
                        <w:t>本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A2D7B"/>
                          <w:spacing w:val="0"/>
                          <w:w w:val="72"/>
                          <w:kern w:val="0"/>
                          <w:position w:val="-1"/>
                          <w:sz w:val="28"/>
                          <w:szCs w:val="28"/>
                          <w:fitText w:val="4536" w:id="1200299753"/>
                          <w:lang w:val="en-US" w:eastAsia="zh-CN"/>
                        </w:rPr>
                        <w:t>产品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A2D7B"/>
                          <w:spacing w:val="0"/>
                          <w:w w:val="72"/>
                          <w:kern w:val="0"/>
                          <w:position w:val="-1"/>
                          <w:sz w:val="28"/>
                          <w:szCs w:val="28"/>
                          <w:fitText w:val="4536" w:id="1200299753"/>
                        </w:rPr>
                        <w:t xml:space="preserve">仅供科研使用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0A2869"/>
                          <w:spacing w:val="0"/>
                          <w:w w:val="72"/>
                          <w:kern w:val="0"/>
                          <w:position w:val="-1"/>
                          <w:sz w:val="28"/>
                          <w:szCs w:val="28"/>
                          <w:fitText w:val="4536" w:id="1200299753"/>
                        </w:rPr>
                        <w:t xml:space="preserve">不得用于其他用途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2D6E"/>
                          <w:spacing w:val="0"/>
                          <w:w w:val="72"/>
                          <w:kern w:val="0"/>
                          <w:position w:val="-1"/>
                          <w:sz w:val="28"/>
                          <w:szCs w:val="28"/>
                          <w:fitText w:val="4536" w:id="1200299753"/>
                        </w:rPr>
                        <w:t>订购热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2D6E"/>
                          <w:spacing w:val="2"/>
                          <w:w w:val="72"/>
                          <w:kern w:val="0"/>
                          <w:position w:val="-1"/>
                          <w:sz w:val="28"/>
                          <w:szCs w:val="28"/>
                          <w:fitText w:val="4536" w:id="1200299753"/>
                        </w:rPr>
                        <w:t>线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2D6E"/>
                          <w:spacing w:val="-14"/>
                          <w:position w:val="-1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2D6E"/>
                          <w:spacing w:val="-14"/>
                          <w:position w:val="-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D2D6E"/>
                          <w:spacing w:val="22"/>
                          <w:position w:val="-1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5377D"/>
                          <w:spacing w:val="-14"/>
                          <w:position w:val="-1"/>
                          <w:sz w:val="24"/>
                          <w:szCs w:val="24"/>
                        </w:rPr>
                        <w:t>021-54845833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5377D"/>
                          <w:spacing w:val="-14"/>
                          <w:position w:val="-1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5377D"/>
                          <w:spacing w:val="-14"/>
                          <w:position w:val="-1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5377D"/>
                          <w:spacing w:val="-14"/>
                          <w:position w:val="-1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15377D"/>
                          <w:spacing w:val="-14"/>
                          <w:position w:val="-1"/>
                          <w:sz w:val="24"/>
                          <w:szCs w:val="24"/>
                        </w:rPr>
                        <w:t>15800441009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175BF0B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50FE3"/>
    <w:rsid w:val="0B1600C0"/>
    <w:rsid w:val="229628CB"/>
    <w:rsid w:val="29070489"/>
    <w:rsid w:val="320831A2"/>
    <w:rsid w:val="4215129F"/>
    <w:rsid w:val="45C45302"/>
    <w:rsid w:val="46683C12"/>
    <w:rsid w:val="4BD14439"/>
    <w:rsid w:val="5A120138"/>
    <w:rsid w:val="5D8B3B05"/>
    <w:rsid w:val="6260458B"/>
    <w:rsid w:val="658C582A"/>
    <w:rsid w:val="66E25B03"/>
    <w:rsid w:val="67D50FE3"/>
    <w:rsid w:val="6A16241A"/>
    <w:rsid w:val="6DDB184C"/>
    <w:rsid w:val="6E414A73"/>
    <w:rsid w:val="72BC20F7"/>
    <w:rsid w:val="7C86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1249</Words>
  <Characters>1544</Characters>
  <Lines>0</Lines>
  <Paragraphs>0</Paragraphs>
  <TotalTime>0</TotalTime>
  <ScaleCrop>false</ScaleCrop>
  <LinksUpToDate>false</LinksUpToDate>
  <CharactersWithSpaces>1622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2026-02-27T02:21:00Z</dcterms:created>
  <dc:creator>~粉色</dc:creator>
  <cp:lastModifiedBy>WPS_1668994016</cp:lastModifiedBy>
  <dcterms:modified xsi:type="dcterms:W3CDTF">2026-02-28T04:04:15Z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6AFF0F968D88485B814AB3136F84DA52_13</vt:lpwstr>
  </property>
  <property fmtid="{D5CDD505-2E9C-101B-9397-08002B2CF9AE}" pid="4" name="KSOTemplateDocerSaveRecord">
    <vt:lpwstr>eyJoZGlkIjoiMzIzODRiNTExMTgwZWM1M2MwM2M5MTMzZjRjOTI3ZDYiLCJ1c2VySWQiOiIxNDQ0OTI1NTA2In0=</vt:lpwstr>
  </property>
</Properties>
</file>